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76" w:rsidRPr="0038724B" w:rsidRDefault="00031370">
      <w:pPr>
        <w:spacing w:after="0" w:line="240" w:lineRule="auto"/>
        <w:jc w:val="center"/>
        <w:rPr>
          <w:rFonts w:ascii="Times New Roman" w:eastAsia="Times New Roman" w:hAnsi="Times New Roman" w:cs="Times New Roman"/>
          <w:smallCaps/>
          <w:color w:val="222222"/>
          <w:highlight w:val="white"/>
        </w:rPr>
      </w:pPr>
      <w:r w:rsidRPr="0038724B">
        <w:rPr>
          <w:rFonts w:ascii="Times New Roman" w:eastAsia="Times New Roman" w:hAnsi="Times New Roman" w:cs="Times New Roman"/>
          <w:smallCaps/>
          <w:color w:val="222222"/>
          <w:highlight w:val="white"/>
        </w:rPr>
        <w:t xml:space="preserve">NOMAS LĪGUMS </w:t>
      </w:r>
    </w:p>
    <w:p w:rsidR="004F6876" w:rsidRPr="0038724B" w:rsidRDefault="00031370">
      <w:pPr>
        <w:spacing w:after="0" w:line="240" w:lineRule="auto"/>
        <w:jc w:val="center"/>
        <w:rPr>
          <w:rFonts w:ascii="Times New Roman" w:eastAsia="Times New Roman" w:hAnsi="Times New Roman" w:cs="Times New Roman"/>
          <w:color w:val="222222"/>
          <w:highlight w:val="white"/>
        </w:rPr>
      </w:pPr>
      <w:r w:rsidRPr="0038724B">
        <w:rPr>
          <w:rFonts w:ascii="Times New Roman" w:eastAsia="Times New Roman" w:hAnsi="Times New Roman" w:cs="Times New Roman"/>
          <w:color w:val="222222"/>
          <w:highlight w:val="white"/>
        </w:rPr>
        <w:t xml:space="preserve">Nr.2024/12_18- </w:t>
      </w:r>
      <w:r w:rsidRPr="0038724B">
        <w:rPr>
          <w:rFonts w:ascii="Times New Roman" w:eastAsia="Times New Roman" w:hAnsi="Times New Roman" w:cs="Times New Roman"/>
          <w:b/>
          <w:color w:val="222222"/>
          <w:highlight w:val="white"/>
        </w:rPr>
        <w:t>00</w:t>
      </w:r>
    </w:p>
    <w:p w:rsidR="004F6876" w:rsidRPr="00E115D2" w:rsidRDefault="00031370" w:rsidP="00E115D2">
      <w:pPr>
        <w:tabs>
          <w:tab w:val="left" w:pos="4820"/>
          <w:tab w:val="left" w:pos="8222"/>
        </w:tabs>
        <w:spacing w:after="0" w:line="240" w:lineRule="auto"/>
        <w:jc w:val="right"/>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0"/>
          <w:szCs w:val="20"/>
          <w:highlight w:val="white"/>
        </w:rPr>
        <w:tab/>
      </w:r>
      <w:r w:rsidRPr="00E115D2">
        <w:rPr>
          <w:rFonts w:ascii="Times New Roman" w:eastAsia="Times New Roman" w:hAnsi="Times New Roman" w:cs="Times New Roman"/>
          <w:color w:val="222222"/>
          <w:highlight w:val="white"/>
        </w:rPr>
        <w:t>Rīgā                                                     2024. gada 18. decembrī.</w:t>
      </w:r>
    </w:p>
    <w:p w:rsidR="004F6876" w:rsidRDefault="00031370">
      <w:pPr>
        <w:tabs>
          <w:tab w:val="left" w:pos="4820"/>
          <w:tab w:val="left" w:pos="8222"/>
        </w:tabs>
        <w:spacing w:after="0" w:line="240" w:lineRule="auto"/>
        <w:rPr>
          <w:rFonts w:ascii="Times New Roman" w:eastAsia="Times New Roman" w:hAnsi="Times New Roman" w:cs="Times New Roman"/>
          <w:color w:val="222222"/>
          <w:sz w:val="20"/>
          <w:szCs w:val="20"/>
          <w:highlight w:val="white"/>
        </w:rPr>
        <w:sectPr w:rsidR="004F6876">
          <w:headerReference w:type="first" r:id="rId9"/>
          <w:pgSz w:w="11906" w:h="16838"/>
          <w:pgMar w:top="1134" w:right="851" w:bottom="1134" w:left="1134" w:header="227" w:footer="737" w:gutter="0"/>
          <w:pgNumType w:start="1"/>
          <w:cols w:space="720"/>
          <w:titlePg/>
        </w:sectPr>
      </w:pPr>
      <w:r>
        <w:rPr>
          <w:rFonts w:ascii="Times New Roman" w:eastAsia="Times New Roman" w:hAnsi="Times New Roman" w:cs="Times New Roman"/>
          <w:color w:val="222222"/>
          <w:sz w:val="20"/>
          <w:szCs w:val="20"/>
          <w:highlight w:val="white"/>
        </w:rPr>
        <w:tab/>
      </w:r>
    </w:p>
    <w:p w:rsidR="004F6876" w:rsidRPr="00E115D2" w:rsidRDefault="00031370">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rPr>
      </w:pPr>
      <w:r w:rsidRPr="00E115D2">
        <w:rPr>
          <w:rFonts w:ascii="Times New Roman" w:eastAsia="Times New Roman" w:hAnsi="Times New Roman" w:cs="Times New Roman"/>
          <w:color w:val="222222"/>
        </w:rPr>
        <w:t>Lī</w:t>
      </w:r>
      <w:r w:rsidRPr="00E115D2">
        <w:rPr>
          <w:rFonts w:ascii="Times New Roman" w:eastAsia="Times New Roman" w:hAnsi="Times New Roman" w:cs="Times New Roman"/>
          <w:color w:val="222222"/>
          <w:highlight w:val="white"/>
        </w:rPr>
        <w:t>gums noslēgts, pamatojoties uz Latvijas Republikas Civillikuma 2112.-2177. pantiem,</w:t>
      </w:r>
      <w:r w:rsidRPr="00E115D2">
        <w:rPr>
          <w:rFonts w:ascii="Times New Roman" w:eastAsia="Times New Roman" w:hAnsi="Times New Roman" w:cs="Times New Roman"/>
          <w:color w:val="222222"/>
          <w:highlight w:val="white"/>
        </w:rPr>
        <w:br/>
        <w:t xml:space="preserve">starp SIA FENNOSCANDIA, reģistrācijas Nr. </w:t>
      </w:r>
      <w:r w:rsidRPr="00E115D2">
        <w:rPr>
          <w:rFonts w:ascii="Times New Roman" w:hAnsi="Times New Roman" w:cs="Times New Roman"/>
          <w:color w:val="000000"/>
        </w:rPr>
        <w:t>40203591831</w:t>
      </w:r>
      <w:r w:rsidRPr="00E115D2">
        <w:rPr>
          <w:rFonts w:ascii="Times New Roman" w:eastAsia="Times New Roman" w:hAnsi="Times New Roman" w:cs="Times New Roman"/>
          <w:color w:val="222222"/>
          <w:highlight w:val="white"/>
        </w:rPr>
        <w:t xml:space="preserve">, juridiskā adrese </w:t>
      </w:r>
      <w:r w:rsidRPr="00E115D2">
        <w:rPr>
          <w:rFonts w:ascii="Times New Roman" w:hAnsi="Times New Roman" w:cs="Times New Roman"/>
          <w:color w:val="000000"/>
        </w:rPr>
        <w:t>Lizuma iela 1. k-13, Rīga, LV 1006</w:t>
      </w:r>
      <w:r w:rsidRPr="00E115D2">
        <w:rPr>
          <w:rFonts w:ascii="Times New Roman" w:eastAsia="Times New Roman" w:hAnsi="Times New Roman" w:cs="Times New Roman"/>
          <w:color w:val="222222"/>
          <w:highlight w:val="white"/>
        </w:rPr>
        <w:t>, tās dibinātāja Nika Kandera personā (turpmāk – Iznomātājs) no vienas puses un</w:t>
      </w:r>
    </w:p>
    <w:p w:rsidR="004F6876" w:rsidRDefault="004F6876">
      <w:pPr>
        <w:spacing w:line="240" w:lineRule="auto"/>
        <w:ind w:firstLine="709"/>
        <w:jc w:val="both"/>
        <w:rPr>
          <w:rFonts w:ascii="Times New Roman" w:eastAsia="Times New Roman" w:hAnsi="Times New Roman" w:cs="Times New Roman"/>
          <w:color w:val="222222"/>
          <w:highlight w:val="white"/>
        </w:rPr>
      </w:pPr>
    </w:p>
    <w:tbl>
      <w:tblPr>
        <w:tblStyle w:val="a3"/>
        <w:tblW w:w="4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2865"/>
      </w:tblGrid>
      <w:tr w:rsidR="004F6876">
        <w:trPr>
          <w:trHeight w:val="283"/>
        </w:trPr>
        <w:tc>
          <w:tcPr>
            <w:tcW w:w="1725"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Vārds, uzvārds:</w:t>
            </w:r>
          </w:p>
        </w:tc>
        <w:tc>
          <w:tcPr>
            <w:tcW w:w="2865"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283"/>
        </w:trPr>
        <w:tc>
          <w:tcPr>
            <w:tcW w:w="1725"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Personas kods:</w:t>
            </w:r>
          </w:p>
        </w:tc>
        <w:tc>
          <w:tcPr>
            <w:tcW w:w="2865"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283"/>
        </w:trPr>
        <w:tc>
          <w:tcPr>
            <w:tcW w:w="1725"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Adrese:</w:t>
            </w:r>
          </w:p>
        </w:tc>
        <w:tc>
          <w:tcPr>
            <w:tcW w:w="2865"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283"/>
        </w:trPr>
        <w:tc>
          <w:tcPr>
            <w:tcW w:w="1725"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Pases Nr./ ID Nr.:</w:t>
            </w:r>
          </w:p>
        </w:tc>
        <w:tc>
          <w:tcPr>
            <w:tcW w:w="2865"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283"/>
        </w:trPr>
        <w:tc>
          <w:tcPr>
            <w:tcW w:w="1725"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Vadītāja apliecības Nr.:</w:t>
            </w:r>
          </w:p>
        </w:tc>
        <w:tc>
          <w:tcPr>
            <w:tcW w:w="2865"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283"/>
        </w:trPr>
        <w:tc>
          <w:tcPr>
            <w:tcW w:w="1725"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E-pasts:</w:t>
            </w:r>
          </w:p>
        </w:tc>
        <w:tc>
          <w:tcPr>
            <w:tcW w:w="2865"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283"/>
        </w:trPr>
        <w:tc>
          <w:tcPr>
            <w:tcW w:w="1725"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Tālrunis:</w:t>
            </w:r>
          </w:p>
        </w:tc>
        <w:tc>
          <w:tcPr>
            <w:tcW w:w="2865"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+371 </w:t>
            </w:r>
          </w:p>
        </w:tc>
      </w:tr>
    </w:tbl>
    <w:p w:rsidR="004F6876" w:rsidRDefault="004F6876">
      <w:pPr>
        <w:spacing w:after="0" w:line="240" w:lineRule="auto"/>
        <w:rPr>
          <w:rFonts w:ascii="Times New Roman" w:eastAsia="Times New Roman" w:hAnsi="Times New Roman" w:cs="Times New Roman"/>
          <w:color w:val="222222"/>
          <w:highlight w:val="white"/>
        </w:rPr>
      </w:pPr>
    </w:p>
    <w:p w:rsidR="004F6876" w:rsidRDefault="00031370" w:rsidP="0038724B">
      <w:pPr>
        <w:pStyle w:val="NoSpacing"/>
        <w:rPr>
          <w:highlight w:val="white"/>
        </w:rPr>
      </w:pPr>
      <w:r>
        <w:rPr>
          <w:highlight w:val="white"/>
        </w:rPr>
        <w:t xml:space="preserve">(turpmāk – </w:t>
      </w:r>
      <w:r>
        <w:rPr>
          <w:b/>
          <w:highlight w:val="white"/>
        </w:rPr>
        <w:t>Nomnieks</w:t>
      </w:r>
      <w:r>
        <w:rPr>
          <w:highlight w:val="white"/>
        </w:rPr>
        <w:t>) no otras puses (turpmāk kopā tekstā – Puses), par mototehnikas</w:t>
      </w:r>
      <w:r w:rsidR="0038724B">
        <w:rPr>
          <w:highlight w:val="white"/>
        </w:rPr>
        <w:t xml:space="preserve"> (turpmāk – m/t) nomu.</w:t>
      </w:r>
      <w:r w:rsidR="0038724B">
        <w:rPr>
          <w:sz w:val="24"/>
          <w:szCs w:val="24"/>
        </w:rPr>
        <w:t xml:space="preserve"> </w:t>
      </w:r>
      <w:r>
        <w:rPr>
          <w:highlight w:val="white"/>
        </w:rPr>
        <w:t xml:space="preserve"> </w:t>
      </w:r>
    </w:p>
    <w:p w:rsidR="0038724B" w:rsidRDefault="0038724B" w:rsidP="0038724B">
      <w:pPr>
        <w:pStyle w:val="NoSpacing"/>
        <w:rPr>
          <w:highlight w:val="white"/>
        </w:rPr>
      </w:pPr>
    </w:p>
    <w:tbl>
      <w:tblPr>
        <w:tblStyle w:val="a4"/>
        <w:tblW w:w="4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2167"/>
      </w:tblGrid>
      <w:tr w:rsidR="004F6876">
        <w:trPr>
          <w:trHeight w:val="317"/>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Mototehnika:</w:t>
            </w:r>
          </w:p>
        </w:tc>
        <w:tc>
          <w:tcPr>
            <w:tcW w:w="2167" w:type="dxa"/>
            <w:vAlign w:val="center"/>
          </w:tcPr>
          <w:p w:rsidR="004F6876" w:rsidRDefault="00031370">
            <w:pPr>
              <w:rPr>
                <w:rFonts w:ascii="Times New Roman" w:eastAsia="Times New Roman" w:hAnsi="Times New Roman" w:cs="Times New Roman"/>
                <w:color w:val="222222"/>
                <w:sz w:val="20"/>
                <w:szCs w:val="20"/>
                <w:highlight w:val="white"/>
              </w:rPr>
            </w:pPr>
            <w:r>
              <w:rPr>
                <w:sz w:val="24"/>
                <w:szCs w:val="24"/>
              </w:rPr>
              <w:t>Honda CB 500X</w:t>
            </w:r>
          </w:p>
        </w:tc>
      </w:tr>
      <w:tr w:rsidR="004F6876">
        <w:trPr>
          <w:trHeight w:val="402"/>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Šasijas Nr.:</w:t>
            </w:r>
          </w:p>
        </w:tc>
        <w:tc>
          <w:tcPr>
            <w:tcW w:w="2167"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421"/>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Valsts reģistrācijas Nr.:</w:t>
            </w:r>
          </w:p>
        </w:tc>
        <w:tc>
          <w:tcPr>
            <w:tcW w:w="2167"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413"/>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Tehniskās pases Nr.:</w:t>
            </w:r>
          </w:p>
        </w:tc>
        <w:tc>
          <w:tcPr>
            <w:tcW w:w="2167"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419"/>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Krāsa:</w:t>
            </w:r>
          </w:p>
        </w:tc>
        <w:tc>
          <w:tcPr>
            <w:tcW w:w="2167"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412"/>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Izlaiduma gads:</w:t>
            </w:r>
          </w:p>
        </w:tc>
        <w:tc>
          <w:tcPr>
            <w:tcW w:w="2167"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2023</w:t>
            </w:r>
          </w:p>
        </w:tc>
      </w:tr>
      <w:tr w:rsidR="004F6876">
        <w:trPr>
          <w:trHeight w:val="418"/>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Vērtība:</w:t>
            </w:r>
          </w:p>
        </w:tc>
        <w:tc>
          <w:tcPr>
            <w:tcW w:w="2167"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7100 EUR</w:t>
            </w:r>
          </w:p>
        </w:tc>
      </w:tr>
      <w:tr w:rsidR="004F6876">
        <w:trPr>
          <w:trHeight w:val="423"/>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Degviela:</w:t>
            </w:r>
          </w:p>
        </w:tc>
        <w:tc>
          <w:tcPr>
            <w:tcW w:w="2167"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Benzīns</w:t>
            </w:r>
          </w:p>
        </w:tc>
      </w:tr>
      <w:tr w:rsidR="004F6876">
        <w:trPr>
          <w:trHeight w:val="415"/>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Apdrošināšanas polise:</w:t>
            </w:r>
          </w:p>
        </w:tc>
        <w:tc>
          <w:tcPr>
            <w:tcW w:w="2167" w:type="dxa"/>
            <w:vAlign w:val="center"/>
          </w:tcPr>
          <w:p w:rsidR="004F6876" w:rsidRDefault="004F6876">
            <w:pPr>
              <w:rPr>
                <w:rFonts w:ascii="Times New Roman" w:eastAsia="Times New Roman" w:hAnsi="Times New Roman" w:cs="Times New Roman"/>
                <w:color w:val="222222"/>
                <w:sz w:val="20"/>
                <w:szCs w:val="20"/>
                <w:highlight w:val="white"/>
              </w:rPr>
            </w:pPr>
          </w:p>
        </w:tc>
      </w:tr>
      <w:tr w:rsidR="004F6876">
        <w:trPr>
          <w:trHeight w:val="830"/>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Odometra rādījums mototehnikas nodošanas brīdī</w:t>
            </w:r>
          </w:p>
        </w:tc>
        <w:tc>
          <w:tcPr>
            <w:tcW w:w="2167"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 </w:t>
            </w:r>
          </w:p>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  </w:t>
            </w:r>
          </w:p>
        </w:tc>
      </w:tr>
      <w:tr w:rsidR="004F6876">
        <w:trPr>
          <w:trHeight w:val="701"/>
        </w:trPr>
        <w:tc>
          <w:tcPr>
            <w:tcW w:w="2423"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Mototehnikas izsniegšanas un atgriešanas vieta:</w:t>
            </w:r>
          </w:p>
        </w:tc>
        <w:tc>
          <w:tcPr>
            <w:tcW w:w="2167" w:type="dxa"/>
            <w:vAlign w:val="center"/>
          </w:tcPr>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Rīga, Lizuma iela 1, k-1</w:t>
            </w:r>
            <w:bookmarkStart w:id="0" w:name="_GoBack"/>
            <w:bookmarkEnd w:id="0"/>
          </w:p>
          <w:p w:rsidR="004F6876" w:rsidRDefault="00031370">
            <w:pP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LV1006</w:t>
            </w:r>
          </w:p>
        </w:tc>
      </w:tr>
    </w:tbl>
    <w:p w:rsidR="004F6876" w:rsidRDefault="00031370">
      <w:pPr>
        <w:spacing w:line="240" w:lineRule="auto"/>
        <w:jc w:val="center"/>
        <w:rPr>
          <w:rFonts w:ascii="Times New Roman" w:eastAsia="Times New Roman" w:hAnsi="Times New Roman" w:cs="Times New Roman"/>
          <w:smallCaps/>
          <w:color w:val="222222"/>
          <w:highlight w:val="white"/>
        </w:rPr>
      </w:pPr>
      <w:r>
        <w:rPr>
          <w:rFonts w:ascii="Times New Roman" w:eastAsia="Times New Roman" w:hAnsi="Times New Roman" w:cs="Times New Roman"/>
          <w:smallCaps/>
          <w:color w:val="222222"/>
          <w:highlight w:val="white"/>
        </w:rPr>
        <w:lastRenderedPageBreak/>
        <w:t>NOMAS NOSACĪJUMI</w:t>
      </w:r>
    </w:p>
    <w:p w:rsidR="004F6876" w:rsidRPr="00E115D2"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sidRPr="00E115D2">
        <w:rPr>
          <w:rFonts w:ascii="Times New Roman" w:eastAsia="Times New Roman" w:hAnsi="Times New Roman" w:cs="Times New Roman"/>
          <w:color w:val="222222"/>
          <w:highlight w:val="white"/>
        </w:rPr>
        <w:t xml:space="preserve">Iznomātājs nodod Nomniekam lietošanā m/t no </w:t>
      </w:r>
      <w:r w:rsidRPr="00E115D2">
        <w:rPr>
          <w:rFonts w:ascii="Times New Roman" w:eastAsia="Times New Roman" w:hAnsi="Times New Roman" w:cs="Times New Roman"/>
          <w:b/>
          <w:color w:val="222222"/>
          <w:highlight w:val="white"/>
        </w:rPr>
        <w:t>2024. gada 18. decembra</w:t>
      </w:r>
      <w:r w:rsidRPr="00E115D2">
        <w:rPr>
          <w:rFonts w:ascii="Times New Roman" w:hAnsi="Times New Roman" w:cs="Times New Roman"/>
          <w:color w:val="000000"/>
        </w:rPr>
        <w:t xml:space="preserve"> </w:t>
      </w:r>
      <w:r w:rsidRPr="00E115D2">
        <w:rPr>
          <w:rFonts w:ascii="Times New Roman" w:eastAsia="Times New Roman" w:hAnsi="Times New Roman" w:cs="Times New Roman"/>
          <w:b/>
          <w:color w:val="222222"/>
          <w:highlight w:val="white"/>
        </w:rPr>
        <w:t>plkst. 10:20 2024. gada 18. decembra</w:t>
      </w:r>
      <w:r w:rsidRPr="00E115D2">
        <w:rPr>
          <w:rFonts w:ascii="Times New Roman" w:hAnsi="Times New Roman" w:cs="Times New Roman"/>
          <w:color w:val="000000"/>
        </w:rPr>
        <w:t xml:space="preserve"> </w:t>
      </w:r>
      <w:r w:rsidRPr="00E115D2">
        <w:rPr>
          <w:rFonts w:ascii="Times New Roman" w:eastAsia="Times New Roman" w:hAnsi="Times New Roman" w:cs="Times New Roman"/>
          <w:b/>
          <w:color w:val="222222"/>
          <w:highlight w:val="white"/>
        </w:rPr>
        <w:t>plkst. 10:20</w:t>
      </w:r>
      <w:r w:rsidRPr="00E115D2">
        <w:rPr>
          <w:rFonts w:ascii="Times New Roman" w:eastAsia="Times New Roman" w:hAnsi="Times New Roman" w:cs="Times New Roman"/>
          <w:color w:val="222222"/>
          <w:highlight w:val="white"/>
        </w:rPr>
        <w:t xml:space="preserve">, bet nepārsniedzot </w:t>
      </w:r>
      <w:r w:rsidRPr="00E115D2">
        <w:rPr>
          <w:rFonts w:ascii="Times New Roman" w:eastAsia="Times New Roman" w:hAnsi="Times New Roman" w:cs="Times New Roman"/>
          <w:b/>
          <w:color w:val="222222"/>
          <w:highlight w:val="white"/>
        </w:rPr>
        <w:t>400</w:t>
      </w:r>
      <w:r w:rsidRPr="00E115D2">
        <w:rPr>
          <w:rFonts w:ascii="Times New Roman" w:hAnsi="Times New Roman" w:cs="Times New Roman"/>
          <w:color w:val="000000"/>
        </w:rPr>
        <w:t xml:space="preserve"> kilometrus </w:t>
      </w:r>
      <w:r w:rsidRPr="00E115D2">
        <w:rPr>
          <w:rFonts w:ascii="Times New Roman" w:eastAsia="Times New Roman" w:hAnsi="Times New Roman" w:cs="Times New Roman"/>
          <w:color w:val="222222"/>
          <w:highlight w:val="white"/>
        </w:rPr>
        <w:t>dienā</w:t>
      </w:r>
    </w:p>
    <w:p w:rsidR="004F6876" w:rsidRPr="00E115D2"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sidRPr="00E115D2">
        <w:rPr>
          <w:rFonts w:ascii="Times New Roman" w:eastAsia="Times New Roman" w:hAnsi="Times New Roman" w:cs="Times New Roman"/>
          <w:color w:val="222222"/>
          <w:highlight w:val="white"/>
        </w:rPr>
        <w:t xml:space="preserve">Nomnieks saņem lietošanā m/t, maksājot </w:t>
      </w:r>
      <w:r w:rsidRPr="00E115D2">
        <w:rPr>
          <w:rFonts w:ascii="Times New Roman" w:eastAsia="Times New Roman" w:hAnsi="Times New Roman" w:cs="Times New Roman"/>
          <w:b/>
          <w:color w:val="222222"/>
          <w:highlight w:val="white"/>
        </w:rPr>
        <w:t>70</w:t>
      </w:r>
      <w:r w:rsidRPr="00E115D2">
        <w:rPr>
          <w:rFonts w:ascii="Times New Roman" w:eastAsia="Times New Roman" w:hAnsi="Times New Roman" w:cs="Times New Roman"/>
          <w:color w:val="222222"/>
          <w:highlight w:val="white"/>
        </w:rPr>
        <w:t xml:space="preserve"> </w:t>
      </w:r>
      <w:r w:rsidRPr="00E115D2">
        <w:rPr>
          <w:rFonts w:ascii="Times New Roman" w:eastAsia="Times New Roman" w:hAnsi="Times New Roman" w:cs="Times New Roman"/>
          <w:b/>
          <w:color w:val="222222"/>
          <w:highlight w:val="white"/>
        </w:rPr>
        <w:t>EUR</w:t>
      </w:r>
      <w:r w:rsidRPr="00E115D2">
        <w:rPr>
          <w:rFonts w:ascii="Times New Roman" w:eastAsia="Times New Roman" w:hAnsi="Times New Roman" w:cs="Times New Roman"/>
          <w:color w:val="222222"/>
          <w:highlight w:val="white"/>
        </w:rPr>
        <w:t xml:space="preserve"> par 1.punktā nolīgto termiņu un drošības naudu </w:t>
      </w:r>
      <w:r w:rsidRPr="00E115D2">
        <w:rPr>
          <w:rFonts w:ascii="Times New Roman" w:hAnsi="Times New Roman" w:cs="Times New Roman"/>
          <w:color w:val="000000"/>
        </w:rPr>
        <w:t>300</w:t>
      </w:r>
      <w:r w:rsidRPr="00E115D2">
        <w:rPr>
          <w:rFonts w:ascii="Times New Roman" w:eastAsia="Times New Roman" w:hAnsi="Times New Roman" w:cs="Times New Roman"/>
          <w:color w:val="222222"/>
          <w:highlight w:val="white"/>
        </w:rPr>
        <w:t xml:space="preserve"> EUR apmērā, kas tiek atgriezta Nomniekam pie m/t saņemšanas, ja Iznomātājam, saskaņā ar šo līgumu, nav radušās pretenzijas.</w:t>
      </w:r>
    </w:p>
    <w:p w:rsidR="004F6876" w:rsidRPr="00E115D2"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sidRPr="00E115D2">
        <w:rPr>
          <w:rFonts w:ascii="Times New Roman" w:eastAsia="Times New Roman" w:hAnsi="Times New Roman" w:cs="Times New Roman"/>
          <w:color w:val="222222"/>
          <w:highlight w:val="white"/>
        </w:rPr>
        <w:t xml:space="preserve">1.punktā nolīgto termiņu iespējams pagarināt, par pagarinājumu pirms termiņa beigām vienojoties pa tālruni un par katru pagarinājuma dienu maksājot nolīgto dienas izcenojumu. Termiņš tiek uzskatīts par pagarinātu, ja Nomnieks uz līgumā norādītajiem iznomātāja rekvizītiem pārskaita 2.punktā norādīto dienakts maksas summu, un atsūtot maksājuma uzdevumu uz  e-pasta adresi: </w:t>
      </w:r>
      <w:r w:rsidR="00E115D2">
        <w:rPr>
          <w:rFonts w:ascii="Times New Roman" w:hAnsi="Times New Roman" w:cs="Times New Roman"/>
          <w:color w:val="000000"/>
        </w:rPr>
        <w:t>fennoscandia.sia@gmail.com</w:t>
      </w:r>
    </w:p>
    <w:p w:rsidR="004F6876" w:rsidRPr="00E115D2"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sidRPr="00E115D2">
        <w:rPr>
          <w:rFonts w:ascii="Times New Roman" w:eastAsia="Times New Roman" w:hAnsi="Times New Roman" w:cs="Times New Roman"/>
          <w:color w:val="222222"/>
          <w:highlight w:val="white"/>
        </w:rPr>
        <w:t>Pagarinot nolīgto termiņu, proporcionāli tiek pagarināts kilometru ierobežojums.</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 m/t nav atgriezta laikā, par katru nokavēto stundu tiek piemērota papildu maksa 5 EUR.</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M/t tiek nodota Nomniekam uz abu Pušu parakstīta līguma pamata, bet atgriezta Iznomātājam abām Pusēm veicot atzīmi uz Iznomātāja līguma eksemplāra, tai skaitā atzīmējot visus defektus, par kuriem 2(divu) dienu laikā Iznomājs sastāda un nosūta Nomniekam tāmi uz līgumā norādīto e-pasta adresi.</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 pēc m/t saņemšanas tiek konstatēti defekti, Iznomātājs ir tiesīgs ieturēt drošības naudu pilnā apjomā. Ja Izīrētāja sastādītā tāme pārsniedz drošības naudas apjomu, Izīrētājs piestāda rēķinu par atlikušo summu kas jāapmaksā 14 dienu laikā. Ja Izīrētāja sastādītā tāme ir mazāka par drošības naudas apjomu Izīrētājs 5(piecu) dienu laikā atgriež Nomniekam starpību.</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 m/t pārsniegusi kilometru ierobežojumu, tiek piemērota papildus maksa: 0.40EUR par katru kilometru.</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Ja m/t nav atgriezta 1.punktā nolīgtajā laikā un m/t nomas termiņš nav pagarināts, Iznomātājs sazinās ar Nomnieku, zvanot uz Nomnieka norādīto tālruņa numuru. Ja divu stundu laikā no 1.punktā noteiktā termiņa neizdodas ar Nomnieku sazināties, Iznomātājs ir tiesīgs uzskatīt, ka Iznomātājs m/t ir apzināti piesavinājies, un griezties policijā Nomnieka </w:t>
      </w:r>
      <w:r>
        <w:rPr>
          <w:rFonts w:ascii="Times New Roman" w:eastAsia="Times New Roman" w:hAnsi="Times New Roman" w:cs="Times New Roman"/>
          <w:color w:val="222222"/>
          <w:highlight w:val="white"/>
        </w:rPr>
        <w:lastRenderedPageBreak/>
        <w:t>saukšanai pie kriminālatbildības saskaņā ar Latvijas Republikas kriminālkodeksa 179. panta prasībām.</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M/t tiek nodota un pieņemta tīra un ar pilnu degvielas tvertni. Degvielas iztrūkuma cena par 1 litru ir 2 EUR. Nenomazgātas m/t atgriešana – 25 EUR.</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M/t </w:t>
      </w:r>
      <w:r>
        <w:rPr>
          <w:rFonts w:ascii="Times New Roman" w:eastAsia="Times New Roman" w:hAnsi="Times New Roman" w:cs="Times New Roman"/>
          <w:color w:val="000000"/>
          <w:highlight w:val="white"/>
        </w:rPr>
        <w:t>detaļas ir marķētas, tās noņemt</w:t>
      </w:r>
      <w:r>
        <w:rPr>
          <w:rFonts w:ascii="Times New Roman" w:eastAsia="Times New Roman" w:hAnsi="Times New Roman" w:cs="Times New Roman"/>
          <w:color w:val="222222"/>
          <w:highlight w:val="white"/>
        </w:rPr>
        <w:t>, mainīt aizliegts!</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Nomnieks ir materiāli atbildīgs:</w:t>
      </w:r>
    </w:p>
    <w:p w:rsidR="004F6876" w:rsidRDefault="00031370">
      <w:pPr>
        <w:numPr>
          <w:ilvl w:val="1"/>
          <w:numId w:val="1"/>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Par m/t nomas laikā izdarītajiem LR likumu pārkāpumiem;</w:t>
      </w:r>
    </w:p>
    <w:p w:rsidR="004F6876" w:rsidRDefault="00031370">
      <w:pPr>
        <w:numPr>
          <w:ilvl w:val="1"/>
          <w:numId w:val="1"/>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Par m/t nomas laikā radītajiem vizuāliem, mehāniskiem vai tehniskiem defektiem, kuri radušies nepareizas transportēšanas, nepareizas sagatavošanas ekspluatācijai, kritienu, sitienu un nepareizas ekspluatācijas rezulātā;</w:t>
      </w:r>
    </w:p>
    <w:p w:rsidR="004F6876" w:rsidRDefault="00031370">
      <w:pPr>
        <w:numPr>
          <w:ilvl w:val="1"/>
          <w:numId w:val="1"/>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Par defektiem, kuri radušies ekspluatējot m/t pārslodzē, nepiemērotos apstākļos, nesekojot līdzi normālam darba ritmam (eļļas daudzums, dzinēja pārkarsēšana, pārmērīgi maksimālie apgriezieni)</w:t>
      </w:r>
    </w:p>
    <w:p w:rsidR="004F6876" w:rsidRDefault="00031370">
      <w:pPr>
        <w:numPr>
          <w:ilvl w:val="1"/>
          <w:numId w:val="1"/>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Par m/t nomas periodā radušos defektu novēršanas izdevumu segšanu Iznomātāja sastādītās tāmes norādītajos apjomos.</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Saņemot m/t, Nomnieks ir pārliecinājies un pārbaudījis, ka tā saņemšanas brīdī ir labā tehniskā kārtībā.</w:t>
      </w:r>
    </w:p>
    <w:p w:rsidR="004F6876" w:rsidRDefault="0003137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Iznomātājs pirms m/t nomas nodošanas un pēc tās saņemšanas veic foto fiksāciju par m/t vizuālo stāvokli.</w:t>
      </w:r>
    </w:p>
    <w:p w:rsidR="00792D20" w:rsidRPr="00792D20" w:rsidRDefault="00031370" w:rsidP="00792D2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Nomnieks paraksot šo līgumu neiebilst par GPS izsekošanu tehnikas uzraudzības vajadzībām.</w:t>
      </w:r>
    </w:p>
    <w:p w:rsidR="00792D20" w:rsidRPr="00792D20" w:rsidRDefault="00792D20" w:rsidP="00792D20">
      <w:pPr>
        <w:numPr>
          <w:ilvl w:val="0"/>
          <w:numId w:val="1"/>
        </w:numPr>
        <w:pBdr>
          <w:top w:val="nil"/>
          <w:left w:val="nil"/>
          <w:bottom w:val="nil"/>
          <w:right w:val="nil"/>
          <w:between w:val="nil"/>
        </w:pBdr>
        <w:spacing w:after="0" w:line="240" w:lineRule="auto"/>
        <w:ind w:left="284"/>
        <w:jc w:val="both"/>
        <w:rPr>
          <w:rFonts w:ascii="Times New Roman" w:eastAsia="Times New Roman" w:hAnsi="Times New Roman" w:cs="Times New Roman"/>
          <w:color w:val="222222"/>
          <w:highlight w:val="white"/>
        </w:rPr>
      </w:pPr>
      <w:r w:rsidRPr="00792D20">
        <w:rPr>
          <w:rFonts w:ascii="Times New Roman" w:eastAsia="Times New Roman" w:hAnsi="Times New Roman" w:cs="Times New Roman"/>
          <w:color w:val="222222"/>
        </w:rPr>
        <w:t>Pirms Līguma noslēgšanas Nomnieks ir iepazinies ar Transporta līdzekļa stāvokli. Ja pirms šī Līguma noslēgšanas Nomnieks konstatē Transporta līdzekļa nepilnības un/vai trūkumus, bojājumus, viņam ir pienākums nekavējoties paziņot par to Iznomātājam, pretējā gadījumā Nomnieks atbild Iznomātājam par visiem nodarītajiem zaudējumiem.</w:t>
      </w:r>
    </w:p>
    <w:p w:rsidR="004F6876" w:rsidRDefault="00031370">
      <w:pPr>
        <w:numPr>
          <w:ilvl w:val="0"/>
          <w:numId w:val="1"/>
        </w:numPr>
        <w:pBdr>
          <w:top w:val="nil"/>
          <w:left w:val="nil"/>
          <w:bottom w:val="nil"/>
          <w:right w:val="nil"/>
          <w:between w:val="nil"/>
        </w:pBdr>
        <w:tabs>
          <w:tab w:val="right" w:pos="9923"/>
        </w:tabs>
        <w:spacing w:after="0" w:line="240" w:lineRule="auto"/>
        <w:ind w:left="284"/>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 Nomnieks, saņemot m/t, konstatē virsbūves vai citus tehniskus defektus, tos rakstiski fiksē līgumā:_____________________ ______________________________________________________________________________</w:t>
      </w:r>
    </w:p>
    <w:p w:rsidR="00792D20" w:rsidRDefault="00031370" w:rsidP="00792D20">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Tehniskās palīdzības izsaukumu, kurš radies Nomnieka vainas un/vai nekompetences rezultātā, apmaksā Nomnieks, par izcenojumu vienojoties pa tālruni, piesakot tehnisko palīdzību.</w:t>
      </w:r>
    </w:p>
    <w:p w:rsidR="00750B8C" w:rsidRDefault="00031370" w:rsidP="00750B8C">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222222"/>
          <w:highlight w:val="white"/>
        </w:rPr>
      </w:pPr>
      <w:r w:rsidRPr="00792D20">
        <w:rPr>
          <w:rFonts w:ascii="Times New Roman" w:eastAsia="Times New Roman" w:hAnsi="Times New Roman" w:cs="Times New Roman"/>
          <w:color w:val="222222"/>
          <w:highlight w:val="white"/>
        </w:rPr>
        <w:t>Ar m/t nomu saistītos papildus izdevumus kas nav zināmi uz m/t nodošanas brīdi (soda kvītis u.tml.), taču Iznomātājam radušies šī Līguma 1.punktā norādītajā periodā vai perioda pagarinājumā saskaņā ar Līguma 3.punktu, sedz Nomnieks. Šajā gadījumā Nomniekam ir pienākums 5 (piecu) darba dienu laikā apmaksāt protokolā norādīto summu pilnā apmērā. Nomniekam papildus tiek aprēķināta apstrādes maksa 20 EUR apmērā.</w:t>
      </w:r>
    </w:p>
    <w:p w:rsidR="00750B8C" w:rsidRPr="00750B8C" w:rsidRDefault="00031370" w:rsidP="00750B8C">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222222"/>
          <w:highlight w:val="white"/>
        </w:rPr>
      </w:pPr>
      <w:r w:rsidRPr="00750B8C">
        <w:rPr>
          <w:rFonts w:ascii="Times New Roman" w:eastAsia="Times New Roman" w:hAnsi="Times New Roman" w:cs="Times New Roman"/>
          <w:color w:val="222222"/>
          <w:highlight w:val="white"/>
        </w:rPr>
        <w:lastRenderedPageBreak/>
        <w:t>Šī līguma punktos piemērotās papildus maksas Iznomātājs apkopo rēķinā un izdod to pie m/t pieņemšanas/nodošanas akta parakstīšanas. Rēķina summa tiek ieturēta no iemaksātās drošības naudas, bet, ja tā pārsniedz iemaksāto drošības naudu, atlikusī rēķina summa apmaksājama divu kalendāro nedēļu laikā. Izņēmums ir izmaksas, kas Iznomātājam, objektīvu iemeslu dēļ, tapušas zināmas pēc pieņemšanas/nodošanas akta parakstīšanas, par tām rēķinu piestāda pēc izmaksu noskaidrošanas.</w:t>
      </w:r>
    </w:p>
    <w:p w:rsidR="00750B8C" w:rsidRDefault="00EB157C" w:rsidP="00750B8C">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222222"/>
          <w:highlight w:val="white"/>
        </w:rPr>
      </w:pPr>
      <w:r w:rsidRPr="00750B8C">
        <w:rPr>
          <w:rFonts w:ascii="Times New Roman" w:eastAsia="Times New Roman" w:hAnsi="Times New Roman" w:cs="Times New Roman"/>
          <w:color w:val="222222"/>
        </w:rPr>
        <w:t xml:space="preserve">No brīža, kad Nomnieks ir pieņēmis Transporta līdzekli no Iznomātāja un parakstījis </w:t>
      </w:r>
      <w:r w:rsidR="00D35E5E">
        <w:rPr>
          <w:rFonts w:ascii="Times New Roman" w:eastAsia="Times New Roman" w:hAnsi="Times New Roman" w:cs="Times New Roman"/>
          <w:color w:val="222222"/>
        </w:rPr>
        <w:t>m/t nomas līgumu</w:t>
      </w:r>
      <w:r w:rsidRPr="00750B8C">
        <w:rPr>
          <w:rFonts w:ascii="Times New Roman" w:eastAsia="Times New Roman" w:hAnsi="Times New Roman" w:cs="Times New Roman"/>
          <w:color w:val="222222"/>
        </w:rPr>
        <w:t>, Nomniekam pāriet viss Transporta līdzekļa nejaušas bojāejas risks un Nomnieks uzņemas pilnu atbildību par</w:t>
      </w:r>
      <w:r w:rsidR="00750B8C">
        <w:rPr>
          <w:rFonts w:ascii="Times New Roman" w:eastAsia="Times New Roman" w:hAnsi="Times New Roman" w:cs="Times New Roman"/>
          <w:color w:val="222222"/>
        </w:rPr>
        <w:t xml:space="preserve"> </w:t>
      </w:r>
      <w:r w:rsidRPr="00750B8C">
        <w:rPr>
          <w:rFonts w:ascii="Times New Roman" w:eastAsia="Times New Roman" w:hAnsi="Times New Roman" w:cs="Times New Roman"/>
          <w:color w:val="222222"/>
        </w:rPr>
        <w:t>Transporta līdzekli un Ceļu satiksmes noteikumu ievērošanu.</w:t>
      </w:r>
    </w:p>
    <w:p w:rsidR="004F6876" w:rsidRPr="00750B8C" w:rsidRDefault="00031370" w:rsidP="00750B8C">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222222"/>
          <w:highlight w:val="white"/>
        </w:rPr>
      </w:pPr>
      <w:r w:rsidRPr="00750B8C">
        <w:rPr>
          <w:rFonts w:ascii="Times New Roman" w:eastAsia="Times New Roman" w:hAnsi="Times New Roman" w:cs="Times New Roman"/>
          <w:color w:val="222222"/>
          <w:highlight w:val="white"/>
        </w:rPr>
        <w:t>M/t aizliegts:</w:t>
      </w:r>
    </w:p>
    <w:p w:rsidR="004F6876" w:rsidRDefault="00031370">
      <w:pPr>
        <w:numPr>
          <w:ilvl w:val="1"/>
          <w:numId w:val="2"/>
        </w:numPr>
        <w:pBdr>
          <w:top w:val="nil"/>
          <w:left w:val="nil"/>
          <w:bottom w:val="nil"/>
          <w:right w:val="nil"/>
          <w:between w:val="nil"/>
        </w:pBdr>
        <w:spacing w:after="0" w:line="240" w:lineRule="auto"/>
        <w:ind w:left="1276" w:hanging="567"/>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nodot lietošanā ar šo Līgumu nesaistītai personai; </w:t>
      </w:r>
    </w:p>
    <w:p w:rsidR="004F6876" w:rsidRDefault="00031370">
      <w:pPr>
        <w:numPr>
          <w:ilvl w:val="1"/>
          <w:numId w:val="2"/>
        </w:numPr>
        <w:pBdr>
          <w:top w:val="nil"/>
          <w:left w:val="nil"/>
          <w:bottom w:val="nil"/>
          <w:right w:val="nil"/>
          <w:between w:val="nil"/>
        </w:pBdr>
        <w:spacing w:after="0" w:line="240" w:lineRule="auto"/>
        <w:ind w:left="1276" w:hanging="567"/>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izmantot sporta pasākumos;</w:t>
      </w:r>
    </w:p>
    <w:p w:rsidR="00750B8C" w:rsidRPr="00750B8C" w:rsidRDefault="00031370" w:rsidP="00750B8C">
      <w:pPr>
        <w:numPr>
          <w:ilvl w:val="1"/>
          <w:numId w:val="2"/>
        </w:numPr>
        <w:pBdr>
          <w:top w:val="nil"/>
          <w:left w:val="nil"/>
          <w:bottom w:val="nil"/>
          <w:right w:val="nil"/>
          <w:between w:val="nil"/>
        </w:pBdr>
        <w:spacing w:after="0" w:line="240" w:lineRule="auto"/>
        <w:ind w:left="1276" w:hanging="567"/>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izvest ārpus Latvijas teritorijas, bez iepriekšēja, rakstiska saskaņojuma.</w:t>
      </w:r>
    </w:p>
    <w:p w:rsidR="00792D20" w:rsidRPr="00750B8C" w:rsidRDefault="00EB157C" w:rsidP="00750B8C">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222222"/>
          <w:highlight w:val="white"/>
        </w:rPr>
      </w:pPr>
      <w:r w:rsidRPr="00750B8C">
        <w:rPr>
          <w:rFonts w:ascii="Times New Roman" w:eastAsia="Times New Roman" w:hAnsi="Times New Roman" w:cs="Times New Roman"/>
          <w:color w:val="222222"/>
        </w:rPr>
        <w:t>Nomnieks ir pilnībā materiāli atbildīgs par pašvaldību un valsts kompetento iestāžu piemērotiem sodiem un aizliegumiem</w:t>
      </w:r>
      <w:r w:rsidR="00750B8C" w:rsidRPr="00750B8C">
        <w:rPr>
          <w:rFonts w:ascii="Times New Roman" w:eastAsia="Times New Roman" w:hAnsi="Times New Roman" w:cs="Times New Roman"/>
          <w:color w:val="222222"/>
        </w:rPr>
        <w:t xml:space="preserve"> </w:t>
      </w:r>
      <w:r w:rsidRPr="00750B8C">
        <w:rPr>
          <w:rFonts w:ascii="Times New Roman" w:eastAsia="Times New Roman" w:hAnsi="Times New Roman" w:cs="Times New Roman"/>
          <w:color w:val="222222"/>
        </w:rPr>
        <w:t>attiecībā uz Transporta līdzekli, un apņemas atlīdzināt Iznomātājam visus tiešos un netiešos zaudējumus, kas tam šādā</w:t>
      </w:r>
      <w:r w:rsidR="00E60358" w:rsidRPr="00750B8C">
        <w:rPr>
          <w:rFonts w:ascii="Times New Roman" w:eastAsia="Times New Roman" w:hAnsi="Times New Roman" w:cs="Times New Roman"/>
          <w:color w:val="222222"/>
        </w:rPr>
        <w:t xml:space="preserve"> </w:t>
      </w:r>
      <w:r w:rsidRPr="00750B8C">
        <w:rPr>
          <w:rFonts w:ascii="Times New Roman" w:eastAsia="Times New Roman" w:hAnsi="Times New Roman" w:cs="Times New Roman"/>
          <w:color w:val="222222"/>
        </w:rPr>
        <w:t>gadījumā var rasties, kā arī apmaksāt visus pilnvarotu policijas darbinieku uzliktos sodus un līgumsodus saskaņā ar šo Līgumu.</w:t>
      </w:r>
    </w:p>
    <w:p w:rsidR="00792D20" w:rsidRDefault="00792D20" w:rsidP="00792D20">
      <w:pPr>
        <w:pStyle w:val="ListParagraph"/>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222222"/>
        </w:rPr>
      </w:pPr>
      <w:r w:rsidRPr="00792D20">
        <w:rPr>
          <w:rFonts w:ascii="Times New Roman" w:eastAsia="Times New Roman" w:hAnsi="Times New Roman" w:cs="Times New Roman"/>
          <w:color w:val="222222"/>
        </w:rPr>
        <w:t>Nomnieks pilnībā sedz visus izdevumus, soda naudas un zaudējumus par izraisītu ceļu satiksmes negadījumu, braukšanu</w:t>
      </w:r>
      <w:r>
        <w:rPr>
          <w:rFonts w:ascii="Times New Roman" w:eastAsia="Times New Roman" w:hAnsi="Times New Roman" w:cs="Times New Roman"/>
          <w:color w:val="222222"/>
        </w:rPr>
        <w:t xml:space="preserve"> </w:t>
      </w:r>
      <w:r w:rsidRPr="00792D20">
        <w:rPr>
          <w:rFonts w:ascii="Times New Roman" w:eastAsia="Times New Roman" w:hAnsi="Times New Roman" w:cs="Times New Roman"/>
          <w:color w:val="222222"/>
        </w:rPr>
        <w:t>reibumā, maksu par Transporta līdzekļa novietošanu neatļautā vietā, soda naudu par noteiktā ātruma pārsniegšanu.</w:t>
      </w:r>
      <w:r w:rsidRPr="00792D20">
        <w:t xml:space="preserve"> </w:t>
      </w:r>
      <w:r w:rsidRPr="00792D20">
        <w:rPr>
          <w:rFonts w:ascii="Times New Roman" w:eastAsia="Times New Roman" w:hAnsi="Times New Roman" w:cs="Times New Roman"/>
          <w:color w:val="222222"/>
        </w:rPr>
        <w:t>Nomnieks, ekspluatējot m/t, apņemas ievērot LR likumdošanu un nepārk</w:t>
      </w:r>
      <w:r>
        <w:rPr>
          <w:rFonts w:ascii="Times New Roman" w:eastAsia="Times New Roman" w:hAnsi="Times New Roman" w:cs="Times New Roman"/>
          <w:color w:val="222222"/>
        </w:rPr>
        <w:t>āpt ceļu satiksmes noteikumus.</w:t>
      </w:r>
    </w:p>
    <w:p w:rsidR="00792D20" w:rsidRDefault="00792D20" w:rsidP="00792D20">
      <w:pPr>
        <w:pStyle w:val="ListParagraph"/>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222222"/>
        </w:rPr>
      </w:pPr>
      <w:r w:rsidRPr="00792D20">
        <w:rPr>
          <w:rFonts w:ascii="Times New Roman" w:eastAsia="Times New Roman" w:hAnsi="Times New Roman" w:cs="Times New Roman"/>
          <w:color w:val="222222"/>
        </w:rPr>
        <w:t>Nomnieks apliecina, ka ir ieguvis atbilstošo kategoriju un var piedalīties ceļ</w:t>
      </w:r>
      <w:r w:rsidR="00E115D2">
        <w:rPr>
          <w:rFonts w:ascii="Times New Roman" w:eastAsia="Times New Roman" w:hAnsi="Times New Roman" w:cs="Times New Roman"/>
          <w:color w:val="222222"/>
        </w:rPr>
        <w:t>u</w:t>
      </w:r>
      <w:r w:rsidRPr="00792D20">
        <w:rPr>
          <w:rFonts w:ascii="Times New Roman" w:eastAsia="Times New Roman" w:hAnsi="Times New Roman" w:cs="Times New Roman"/>
          <w:color w:val="222222"/>
        </w:rPr>
        <w:t xml:space="preserve"> satiksmē.</w:t>
      </w:r>
    </w:p>
    <w:p w:rsidR="00792D20" w:rsidRDefault="00792D20" w:rsidP="00792D20">
      <w:pPr>
        <w:pStyle w:val="ListParagraph"/>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222222"/>
        </w:rPr>
      </w:pPr>
      <w:r w:rsidRPr="00792D20">
        <w:rPr>
          <w:rFonts w:ascii="Times New Roman" w:eastAsia="Times New Roman" w:hAnsi="Times New Roman" w:cs="Times New Roman"/>
          <w:color w:val="222222"/>
        </w:rPr>
        <w:t xml:space="preserve">Strīdi starp Iznomātāju un Nomnnieku tiek risināti savstarpēju sarunu ceļā, bet, ja nav iespējams, Iznomātāja izvēlētā šķīrējtiesā. </w:t>
      </w:r>
    </w:p>
    <w:p w:rsidR="00792D20" w:rsidRDefault="00792D20" w:rsidP="00792D20">
      <w:pPr>
        <w:pStyle w:val="ListParagraph"/>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222222"/>
        </w:rPr>
      </w:pPr>
      <w:r w:rsidRPr="00792D20">
        <w:rPr>
          <w:rFonts w:ascii="Times New Roman" w:eastAsia="Times New Roman" w:hAnsi="Times New Roman" w:cs="Times New Roman"/>
          <w:color w:val="222222"/>
        </w:rPr>
        <w:t>Nomnieks neiebilst pret tā personas datu izmantošanu un uzglabāšanu uzņēmuma vajadzībām.</w:t>
      </w:r>
    </w:p>
    <w:p w:rsidR="00437A1A" w:rsidRDefault="00792D20" w:rsidP="00E60358">
      <w:pPr>
        <w:pStyle w:val="ListParagraph"/>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222222"/>
        </w:rPr>
      </w:pPr>
      <w:r w:rsidRPr="00792D20">
        <w:rPr>
          <w:rFonts w:ascii="Times New Roman" w:eastAsia="Times New Roman" w:hAnsi="Times New Roman" w:cs="Times New Roman"/>
          <w:color w:val="222222"/>
        </w:rPr>
        <w:t>Līgums sastādīts latviešu valodā, divos eksemplāros katrs uz divām lappusēm, pa vienam eksemplāram katrai Pusei. Abiem eksemplāriem ir vienāds juridisks spēks. Līguma viens eksemplārs tiek nodots Iznomātājam, bet otrs – Nomniekam.</w:t>
      </w:r>
    </w:p>
    <w:p w:rsidR="00750B8C" w:rsidRDefault="00750B8C" w:rsidP="00750B8C">
      <w:pPr>
        <w:pStyle w:val="ListParagraph"/>
        <w:pBdr>
          <w:top w:val="nil"/>
          <w:left w:val="nil"/>
          <w:bottom w:val="nil"/>
          <w:right w:val="nil"/>
          <w:between w:val="nil"/>
        </w:pBdr>
        <w:spacing w:line="240" w:lineRule="auto"/>
        <w:jc w:val="both"/>
        <w:rPr>
          <w:rFonts w:ascii="Times New Roman" w:eastAsia="Times New Roman" w:hAnsi="Times New Roman" w:cs="Times New Roman"/>
          <w:color w:val="222222"/>
        </w:rPr>
      </w:pPr>
    </w:p>
    <w:p w:rsidR="00E115D2" w:rsidRPr="00E60358" w:rsidRDefault="00E115D2" w:rsidP="00750B8C">
      <w:pPr>
        <w:pStyle w:val="ListParagraph"/>
        <w:pBdr>
          <w:top w:val="nil"/>
          <w:left w:val="nil"/>
          <w:bottom w:val="nil"/>
          <w:right w:val="nil"/>
          <w:between w:val="nil"/>
        </w:pBdr>
        <w:spacing w:line="240" w:lineRule="auto"/>
        <w:jc w:val="both"/>
        <w:rPr>
          <w:rFonts w:ascii="Times New Roman" w:eastAsia="Times New Roman" w:hAnsi="Times New Roman" w:cs="Times New Roman"/>
          <w:color w:val="222222"/>
        </w:rPr>
      </w:pPr>
    </w:p>
    <w:p w:rsidR="0038724B" w:rsidRDefault="0038724B" w:rsidP="00E60358">
      <w:pPr>
        <w:pBdr>
          <w:top w:val="nil"/>
          <w:left w:val="nil"/>
          <w:bottom w:val="nil"/>
          <w:right w:val="nil"/>
          <w:between w:val="nil"/>
        </w:pBdr>
        <w:spacing w:line="240" w:lineRule="auto"/>
        <w:jc w:val="both"/>
        <w:rPr>
          <w:rFonts w:ascii="Times New Roman" w:eastAsia="Times New Roman" w:hAnsi="Times New Roman" w:cs="Times New Roman"/>
          <w:color w:val="222222"/>
        </w:rPr>
      </w:pPr>
    </w:p>
    <w:p w:rsidR="00E60358" w:rsidRDefault="00E60358" w:rsidP="00E60358">
      <w:pPr>
        <w:pBdr>
          <w:top w:val="nil"/>
          <w:left w:val="nil"/>
          <w:bottom w:val="nil"/>
          <w:right w:val="nil"/>
          <w:between w:val="nil"/>
        </w:pBdr>
        <w:spacing w:line="240" w:lineRule="auto"/>
        <w:jc w:val="both"/>
        <w:rPr>
          <w:rFonts w:ascii="Times New Roman" w:eastAsia="Times New Roman" w:hAnsi="Times New Roman" w:cs="Times New Roman"/>
          <w:noProof/>
          <w:color w:val="222222"/>
          <w:lang w:val="en-US" w:eastAsia="en-US"/>
        </w:rPr>
      </w:pPr>
      <w:r>
        <w:rPr>
          <w:rFonts w:ascii="Times New Roman" w:eastAsia="Times New Roman" w:hAnsi="Times New Roman" w:cs="Times New Roman"/>
          <w:color w:val="222222"/>
        </w:rPr>
        <w:t>Transportlīdzekļa stāvoklis saņemot tehniku:</w:t>
      </w:r>
      <w:r w:rsidRPr="00E60358">
        <w:rPr>
          <w:rFonts w:ascii="Times New Roman" w:eastAsia="Times New Roman" w:hAnsi="Times New Roman" w:cs="Times New Roman"/>
          <w:noProof/>
          <w:color w:val="222222"/>
          <w:lang w:val="en-US" w:eastAsia="en-US"/>
        </w:rPr>
        <w:t xml:space="preserve"> </w:t>
      </w:r>
    </w:p>
    <w:p w:rsidR="00E60358" w:rsidRDefault="00E60358" w:rsidP="00E60358">
      <w:pPr>
        <w:pBdr>
          <w:top w:val="nil"/>
          <w:left w:val="nil"/>
          <w:bottom w:val="nil"/>
          <w:right w:val="nil"/>
          <w:between w:val="nil"/>
        </w:pBdr>
        <w:spacing w:line="240" w:lineRule="auto"/>
        <w:jc w:val="both"/>
        <w:rPr>
          <w:rFonts w:ascii="Times New Roman" w:eastAsia="Times New Roman" w:hAnsi="Times New Roman" w:cs="Times New Roman"/>
          <w:color w:val="222222"/>
        </w:rPr>
      </w:pPr>
      <w:r>
        <w:rPr>
          <w:rFonts w:ascii="Times New Roman" w:eastAsia="Times New Roman" w:hAnsi="Times New Roman" w:cs="Times New Roman"/>
          <w:noProof/>
          <w:color w:val="222222"/>
          <w:lang w:val="en-US" w:eastAsia="en-US"/>
        </w:rPr>
        <w:lastRenderedPageBreak/>
        <w:drawing>
          <wp:inline distT="0" distB="0" distL="0" distR="0" wp14:anchorId="152B9670" wp14:editId="44370999">
            <wp:extent cx="3333750" cy="3356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ma_lig.png"/>
                    <pic:cNvPicPr/>
                  </pic:nvPicPr>
                  <pic:blipFill>
                    <a:blip r:embed="rId10">
                      <a:extLst>
                        <a:ext uri="{28A0092B-C50C-407E-A947-70E740481C1C}">
                          <a14:useLocalDpi xmlns:a14="http://schemas.microsoft.com/office/drawing/2010/main" val="0"/>
                        </a:ext>
                      </a:extLst>
                    </a:blip>
                    <a:stretch>
                      <a:fillRect/>
                    </a:stretch>
                  </pic:blipFill>
                  <pic:spPr>
                    <a:xfrm>
                      <a:off x="0" y="0"/>
                      <a:ext cx="3369583" cy="3392291"/>
                    </a:xfrm>
                    <a:prstGeom prst="rect">
                      <a:avLst/>
                    </a:prstGeom>
                  </pic:spPr>
                </pic:pic>
              </a:graphicData>
            </a:graphic>
          </wp:inline>
        </w:drawing>
      </w:r>
    </w:p>
    <w:p w:rsidR="00E60358" w:rsidRDefault="00E60358" w:rsidP="00E60358">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Transportlīdzekļa stāvoklis nododot tehniku:</w:t>
      </w:r>
    </w:p>
    <w:p w:rsidR="00E60358" w:rsidRPr="00E60358" w:rsidRDefault="00E60358" w:rsidP="00750B8C">
      <w:pPr>
        <w:pBdr>
          <w:top w:val="nil"/>
          <w:left w:val="nil"/>
          <w:bottom w:val="nil"/>
          <w:right w:val="nil"/>
          <w:between w:val="nil"/>
        </w:pBdr>
        <w:spacing w:after="0" w:line="240" w:lineRule="auto"/>
        <w:rPr>
          <w:rFonts w:ascii="Times New Roman" w:eastAsia="Times New Roman" w:hAnsi="Times New Roman" w:cs="Times New Roman"/>
          <w:color w:val="222222"/>
          <w:highlight w:val="white"/>
        </w:rPr>
        <w:sectPr w:rsidR="00E60358" w:rsidRPr="00E60358">
          <w:type w:val="continuous"/>
          <w:pgSz w:w="11906" w:h="16838"/>
          <w:pgMar w:top="993" w:right="851" w:bottom="142" w:left="1134" w:header="720" w:footer="720" w:gutter="0"/>
          <w:cols w:num="2" w:space="720" w:equalWidth="0">
            <w:col w:w="4600" w:space="720"/>
            <w:col w:w="4600" w:space="0"/>
          </w:cols>
          <w:titlePg/>
        </w:sectPr>
      </w:pPr>
      <w:r>
        <w:rPr>
          <w:rFonts w:ascii="Times New Roman" w:eastAsia="Times New Roman" w:hAnsi="Times New Roman" w:cs="Times New Roman"/>
          <w:noProof/>
          <w:color w:val="222222"/>
          <w:lang w:val="en-US" w:eastAsia="en-US"/>
        </w:rPr>
        <w:drawing>
          <wp:inline distT="0" distB="0" distL="0" distR="0" wp14:anchorId="663B7922" wp14:editId="12A30192">
            <wp:extent cx="3311465" cy="33337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ma_lig.png"/>
                    <pic:cNvPicPr/>
                  </pic:nvPicPr>
                  <pic:blipFill>
                    <a:blip r:embed="rId10">
                      <a:extLst>
                        <a:ext uri="{28A0092B-C50C-407E-A947-70E740481C1C}">
                          <a14:useLocalDpi xmlns:a14="http://schemas.microsoft.com/office/drawing/2010/main" val="0"/>
                        </a:ext>
                      </a:extLst>
                    </a:blip>
                    <a:stretch>
                      <a:fillRect/>
                    </a:stretch>
                  </pic:blipFill>
                  <pic:spPr>
                    <a:xfrm>
                      <a:off x="0" y="0"/>
                      <a:ext cx="3344176" cy="3366681"/>
                    </a:xfrm>
                    <a:prstGeom prst="rect">
                      <a:avLst/>
                    </a:prstGeom>
                  </pic:spPr>
                </pic:pic>
              </a:graphicData>
            </a:graphic>
          </wp:inline>
        </w:drawing>
      </w:r>
    </w:p>
    <w:tbl>
      <w:tblPr>
        <w:tblStyle w:val="a5"/>
        <w:tblW w:w="9561" w:type="dxa"/>
        <w:tblInd w:w="360" w:type="dxa"/>
        <w:tblLayout w:type="fixed"/>
        <w:tblLook w:val="0400" w:firstRow="0" w:lastRow="0" w:firstColumn="0" w:lastColumn="0" w:noHBand="0" w:noVBand="1"/>
      </w:tblPr>
      <w:tblGrid>
        <w:gridCol w:w="4797"/>
        <w:gridCol w:w="4764"/>
      </w:tblGrid>
      <w:tr w:rsidR="004F6876" w:rsidTr="00D52B02">
        <w:trPr>
          <w:trHeight w:val="134"/>
        </w:trPr>
        <w:tc>
          <w:tcPr>
            <w:tcW w:w="4797" w:type="dxa"/>
          </w:tcPr>
          <w:p w:rsidR="004F6876" w:rsidRDefault="004F6876">
            <w:pPr>
              <w:spacing w:line="360" w:lineRule="auto"/>
              <w:jc w:val="both"/>
              <w:rPr>
                <w:rFonts w:ascii="Times New Roman" w:eastAsia="Times New Roman" w:hAnsi="Times New Roman" w:cs="Times New Roman"/>
                <w:b/>
                <w:color w:val="222222"/>
                <w:sz w:val="20"/>
                <w:szCs w:val="20"/>
                <w:highlight w:val="white"/>
              </w:rPr>
            </w:pPr>
          </w:p>
          <w:p w:rsidR="00E115D2" w:rsidRDefault="00E115D2" w:rsidP="00E115D2">
            <w:pPr>
              <w:spacing w:line="360" w:lineRule="auto"/>
              <w:jc w:val="both"/>
              <w:rPr>
                <w:rFonts w:ascii="Times New Roman" w:eastAsia="Times New Roman" w:hAnsi="Times New Roman" w:cs="Times New Roman"/>
                <w:b/>
                <w:color w:val="222222"/>
                <w:sz w:val="12"/>
                <w:szCs w:val="12"/>
                <w:highlight w:val="white"/>
              </w:rPr>
            </w:pPr>
          </w:p>
        </w:tc>
        <w:tc>
          <w:tcPr>
            <w:tcW w:w="4764" w:type="dxa"/>
          </w:tcPr>
          <w:p w:rsidR="004F6876" w:rsidRDefault="004F6876">
            <w:pPr>
              <w:spacing w:line="360" w:lineRule="auto"/>
              <w:jc w:val="both"/>
              <w:rPr>
                <w:rFonts w:ascii="Times New Roman" w:eastAsia="Times New Roman" w:hAnsi="Times New Roman" w:cs="Times New Roman"/>
                <w:b/>
                <w:color w:val="222222"/>
                <w:sz w:val="12"/>
                <w:szCs w:val="12"/>
                <w:highlight w:val="white"/>
              </w:rPr>
            </w:pPr>
          </w:p>
        </w:tc>
      </w:tr>
      <w:tr w:rsidR="00D52B02" w:rsidTr="00D52B02">
        <w:trPr>
          <w:trHeight w:val="134"/>
        </w:trPr>
        <w:tc>
          <w:tcPr>
            <w:tcW w:w="9561" w:type="dxa"/>
            <w:gridSpan w:val="2"/>
          </w:tcPr>
          <w:p w:rsidR="00D52B02" w:rsidRDefault="00D52B02">
            <w:pPr>
              <w:spacing w:line="360" w:lineRule="auto"/>
              <w:jc w:val="both"/>
              <w:rPr>
                <w:rFonts w:ascii="Times New Roman" w:eastAsia="Times New Roman" w:hAnsi="Times New Roman" w:cs="Times New Roman"/>
                <w:color w:val="222222"/>
                <w:szCs w:val="12"/>
              </w:rPr>
            </w:pPr>
            <w:r w:rsidRPr="00D52B02">
              <w:rPr>
                <w:rFonts w:ascii="Times New Roman" w:eastAsia="Times New Roman" w:hAnsi="Times New Roman" w:cs="Times New Roman"/>
                <w:color w:val="222222"/>
                <w:szCs w:val="12"/>
              </w:rPr>
              <w:t xml:space="preserve">No brīža, kad Nomnieks ir parakstījis šo </w:t>
            </w:r>
            <w:r w:rsidR="00523897">
              <w:rPr>
                <w:rFonts w:ascii="Times New Roman" w:eastAsia="Times New Roman" w:hAnsi="Times New Roman" w:cs="Times New Roman"/>
                <w:color w:val="222222"/>
                <w:szCs w:val="12"/>
              </w:rPr>
              <w:t>moto tehnikas</w:t>
            </w:r>
            <w:r w:rsidRPr="00D52B02">
              <w:rPr>
                <w:rFonts w:ascii="Times New Roman" w:eastAsia="Times New Roman" w:hAnsi="Times New Roman" w:cs="Times New Roman"/>
                <w:color w:val="222222"/>
                <w:szCs w:val="12"/>
              </w:rPr>
              <w:t xml:space="preserve"> </w:t>
            </w:r>
            <w:r w:rsidR="00523897">
              <w:rPr>
                <w:rFonts w:ascii="Times New Roman" w:eastAsia="Times New Roman" w:hAnsi="Times New Roman" w:cs="Times New Roman"/>
                <w:color w:val="222222"/>
                <w:szCs w:val="12"/>
              </w:rPr>
              <w:t>nomas līgumu</w:t>
            </w:r>
            <w:r>
              <w:rPr>
                <w:rFonts w:ascii="Times New Roman" w:eastAsia="Times New Roman" w:hAnsi="Times New Roman" w:cs="Times New Roman"/>
                <w:color w:val="222222"/>
                <w:szCs w:val="12"/>
              </w:rPr>
              <w:t xml:space="preserve">, Nomniekam pāriet viss </w:t>
            </w:r>
            <w:r w:rsidRPr="00D52B02">
              <w:rPr>
                <w:rFonts w:ascii="Times New Roman" w:eastAsia="Times New Roman" w:hAnsi="Times New Roman" w:cs="Times New Roman"/>
                <w:color w:val="222222"/>
                <w:szCs w:val="12"/>
              </w:rPr>
              <w:t xml:space="preserve">Transporta līdzekļa nejaušas bojāejas </w:t>
            </w:r>
            <w:r>
              <w:rPr>
                <w:rFonts w:ascii="Times New Roman" w:eastAsia="Times New Roman" w:hAnsi="Times New Roman" w:cs="Times New Roman"/>
                <w:color w:val="222222"/>
                <w:szCs w:val="12"/>
              </w:rPr>
              <w:t xml:space="preserve">un papildizmaksu </w:t>
            </w:r>
            <w:r w:rsidRPr="00D52B02">
              <w:rPr>
                <w:rFonts w:ascii="Times New Roman" w:eastAsia="Times New Roman" w:hAnsi="Times New Roman" w:cs="Times New Roman"/>
                <w:color w:val="222222"/>
                <w:szCs w:val="12"/>
              </w:rPr>
              <w:t>risks un Nomnieks uzņemas paaugstin</w:t>
            </w:r>
            <w:r>
              <w:rPr>
                <w:rFonts w:ascii="Times New Roman" w:eastAsia="Times New Roman" w:hAnsi="Times New Roman" w:cs="Times New Roman"/>
                <w:color w:val="222222"/>
                <w:szCs w:val="12"/>
              </w:rPr>
              <w:t xml:space="preserve">ātas bīstamības avota īpašnieka </w:t>
            </w:r>
            <w:r w:rsidRPr="00D52B02">
              <w:rPr>
                <w:rFonts w:ascii="Times New Roman" w:eastAsia="Times New Roman" w:hAnsi="Times New Roman" w:cs="Times New Roman"/>
                <w:color w:val="222222"/>
                <w:szCs w:val="12"/>
              </w:rPr>
              <w:t>atbildību.</w:t>
            </w:r>
          </w:p>
          <w:p w:rsidR="00D52B02" w:rsidRPr="00D52B02" w:rsidRDefault="00D52B02">
            <w:pPr>
              <w:spacing w:line="360" w:lineRule="auto"/>
              <w:jc w:val="both"/>
              <w:rPr>
                <w:rFonts w:ascii="Times New Roman" w:eastAsia="Times New Roman" w:hAnsi="Times New Roman" w:cs="Times New Roman"/>
                <w:color w:val="222222"/>
                <w:szCs w:val="12"/>
              </w:rPr>
            </w:pPr>
          </w:p>
        </w:tc>
      </w:tr>
      <w:tr w:rsidR="004F6876" w:rsidTr="00D52B02">
        <w:tc>
          <w:tcPr>
            <w:tcW w:w="4797" w:type="dxa"/>
          </w:tcPr>
          <w:p w:rsidR="004F6876" w:rsidRPr="00750B8C" w:rsidRDefault="00031370">
            <w:pPr>
              <w:spacing w:line="360" w:lineRule="auto"/>
              <w:jc w:val="both"/>
              <w:rPr>
                <w:rFonts w:ascii="Times New Roman" w:eastAsia="Times New Roman" w:hAnsi="Times New Roman" w:cs="Times New Roman"/>
                <w:b/>
                <w:color w:val="222222"/>
                <w:szCs w:val="20"/>
                <w:highlight w:val="white"/>
              </w:rPr>
            </w:pPr>
            <w:r w:rsidRPr="00750B8C">
              <w:rPr>
                <w:rFonts w:ascii="Times New Roman" w:eastAsia="Times New Roman" w:hAnsi="Times New Roman" w:cs="Times New Roman"/>
                <w:b/>
                <w:color w:val="222222"/>
                <w:szCs w:val="20"/>
                <w:highlight w:val="white"/>
              </w:rPr>
              <w:t>Iznomātājs:</w:t>
            </w:r>
          </w:p>
          <w:p w:rsidR="004F6876" w:rsidRDefault="004F6876">
            <w:pPr>
              <w:spacing w:line="360" w:lineRule="auto"/>
              <w:jc w:val="both"/>
              <w:rPr>
                <w:rFonts w:ascii="Times New Roman" w:eastAsia="Times New Roman" w:hAnsi="Times New Roman" w:cs="Times New Roman"/>
                <w:color w:val="222222"/>
                <w:sz w:val="14"/>
                <w:szCs w:val="14"/>
                <w:highlight w:val="white"/>
              </w:rPr>
            </w:pPr>
          </w:p>
          <w:p w:rsidR="004F6876" w:rsidRPr="00750B8C" w:rsidRDefault="00031370">
            <w:pPr>
              <w:pBdr>
                <w:bottom w:val="single" w:sz="12" w:space="1" w:color="000000"/>
              </w:pBdr>
              <w:spacing w:line="360" w:lineRule="auto"/>
              <w:jc w:val="both"/>
              <w:rPr>
                <w:rFonts w:ascii="Times New Roman" w:eastAsia="Times New Roman" w:hAnsi="Times New Roman" w:cs="Times New Roman"/>
                <w:color w:val="222222"/>
                <w:szCs w:val="20"/>
                <w:highlight w:val="white"/>
              </w:rPr>
            </w:pPr>
            <w:r w:rsidRPr="00750B8C">
              <w:rPr>
                <w:rFonts w:ascii="Times New Roman" w:eastAsia="Times New Roman" w:hAnsi="Times New Roman" w:cs="Times New Roman"/>
                <w:color w:val="222222"/>
                <w:szCs w:val="20"/>
                <w:highlight w:val="white"/>
              </w:rPr>
              <w:t>M/t nodeva Nikam Kanderam</w:t>
            </w:r>
          </w:p>
          <w:p w:rsidR="004F6876" w:rsidRDefault="00031370">
            <w:pPr>
              <w:pBdr>
                <w:bottom w:val="single" w:sz="12" w:space="1" w:color="000000"/>
              </w:pBdr>
              <w:spacing w:line="360" w:lineRule="auto"/>
              <w:jc w:val="both"/>
              <w:rPr>
                <w:rFonts w:ascii="Times New Roman" w:eastAsia="Times New Roman" w:hAnsi="Times New Roman" w:cs="Times New Roman"/>
                <w:color w:val="222222"/>
                <w:sz w:val="16"/>
                <w:szCs w:val="16"/>
                <w:highlight w:val="white"/>
              </w:rPr>
            </w:pPr>
            <w:r>
              <w:rPr>
                <w:rFonts w:ascii="Times New Roman" w:eastAsia="Times New Roman" w:hAnsi="Times New Roman" w:cs="Times New Roman"/>
                <w:color w:val="222222"/>
                <w:sz w:val="16"/>
                <w:szCs w:val="16"/>
                <w:highlight w:val="white"/>
              </w:rPr>
              <w:t xml:space="preserve">   </w:t>
            </w:r>
            <w:r>
              <w:rPr>
                <w:rFonts w:ascii="Times New Roman" w:eastAsia="Times New Roman" w:hAnsi="Times New Roman" w:cs="Times New Roman"/>
                <w:color w:val="222222"/>
                <w:sz w:val="16"/>
                <w:szCs w:val="16"/>
                <w:highlight w:val="white"/>
              </w:rPr>
              <w:tab/>
            </w:r>
            <w:r>
              <w:rPr>
                <w:rFonts w:ascii="Times New Roman" w:eastAsia="Times New Roman" w:hAnsi="Times New Roman" w:cs="Times New Roman"/>
                <w:color w:val="222222"/>
                <w:sz w:val="16"/>
                <w:szCs w:val="16"/>
                <w:highlight w:val="white"/>
              </w:rPr>
              <w:tab/>
            </w:r>
            <w:r>
              <w:rPr>
                <w:rFonts w:ascii="Times New Roman" w:eastAsia="Times New Roman" w:hAnsi="Times New Roman" w:cs="Times New Roman"/>
                <w:color w:val="222222"/>
                <w:sz w:val="16"/>
                <w:szCs w:val="16"/>
                <w:highlight w:val="white"/>
              </w:rPr>
              <w:tab/>
            </w:r>
            <w:r>
              <w:rPr>
                <w:rFonts w:ascii="Times New Roman" w:eastAsia="Times New Roman" w:hAnsi="Times New Roman" w:cs="Times New Roman"/>
                <w:color w:val="222222"/>
                <w:sz w:val="16"/>
                <w:szCs w:val="16"/>
                <w:highlight w:val="white"/>
              </w:rPr>
              <w:tab/>
            </w:r>
            <w:r>
              <w:rPr>
                <w:rFonts w:ascii="Times New Roman" w:eastAsia="Times New Roman" w:hAnsi="Times New Roman" w:cs="Times New Roman"/>
                <w:color w:val="222222"/>
                <w:sz w:val="16"/>
                <w:szCs w:val="16"/>
                <w:highlight w:val="white"/>
              </w:rPr>
              <w:tab/>
              <w:t xml:space="preserve">   </w:t>
            </w:r>
          </w:p>
          <w:p w:rsidR="004F6876" w:rsidRDefault="00031370">
            <w:pPr>
              <w:spacing w:line="36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0"/>
                <w:szCs w:val="20"/>
                <w:highlight w:val="white"/>
              </w:rPr>
              <w:t>(paraksts, datums)</w:t>
            </w:r>
          </w:p>
        </w:tc>
        <w:tc>
          <w:tcPr>
            <w:tcW w:w="4764" w:type="dxa"/>
          </w:tcPr>
          <w:p w:rsidR="004F6876" w:rsidRPr="00750B8C" w:rsidRDefault="00031370">
            <w:pPr>
              <w:spacing w:line="360" w:lineRule="auto"/>
              <w:jc w:val="both"/>
              <w:rPr>
                <w:rFonts w:ascii="Times New Roman" w:eastAsia="Times New Roman" w:hAnsi="Times New Roman" w:cs="Times New Roman"/>
                <w:b/>
                <w:color w:val="222222"/>
                <w:szCs w:val="20"/>
                <w:highlight w:val="white"/>
              </w:rPr>
            </w:pPr>
            <w:r w:rsidRPr="00750B8C">
              <w:rPr>
                <w:rFonts w:ascii="Times New Roman" w:eastAsia="Times New Roman" w:hAnsi="Times New Roman" w:cs="Times New Roman"/>
                <w:b/>
                <w:color w:val="222222"/>
                <w:szCs w:val="20"/>
                <w:highlight w:val="white"/>
              </w:rPr>
              <w:t>Nomnieks:</w:t>
            </w:r>
          </w:p>
          <w:p w:rsidR="004F6876" w:rsidRDefault="004F6876">
            <w:pPr>
              <w:spacing w:line="360" w:lineRule="auto"/>
              <w:jc w:val="both"/>
              <w:rPr>
                <w:rFonts w:ascii="Times New Roman" w:eastAsia="Times New Roman" w:hAnsi="Times New Roman" w:cs="Times New Roman"/>
                <w:color w:val="222222"/>
                <w:sz w:val="14"/>
                <w:szCs w:val="14"/>
                <w:highlight w:val="white"/>
              </w:rPr>
            </w:pPr>
          </w:p>
          <w:p w:rsidR="004F6876" w:rsidRPr="00750B8C" w:rsidRDefault="00031370">
            <w:pPr>
              <w:spacing w:line="360" w:lineRule="auto"/>
              <w:jc w:val="both"/>
              <w:rPr>
                <w:rFonts w:ascii="Times New Roman" w:eastAsia="Times New Roman" w:hAnsi="Times New Roman" w:cs="Times New Roman"/>
                <w:color w:val="222222"/>
                <w:szCs w:val="20"/>
                <w:highlight w:val="white"/>
              </w:rPr>
            </w:pPr>
            <w:r w:rsidRPr="00750B8C">
              <w:rPr>
                <w:rFonts w:ascii="Times New Roman" w:eastAsia="Times New Roman" w:hAnsi="Times New Roman" w:cs="Times New Roman"/>
                <w:color w:val="222222"/>
                <w:szCs w:val="20"/>
                <w:highlight w:val="white"/>
              </w:rPr>
              <w:t>Ar savu parakstu apliecinu, ka M/t saņēmu</w:t>
            </w:r>
          </w:p>
          <w:p w:rsidR="004F6876" w:rsidRDefault="00031370">
            <w:pPr>
              <w:pBdr>
                <w:bottom w:val="single" w:sz="12" w:space="1" w:color="000000"/>
              </w:pBdr>
              <w:spacing w:line="360" w:lineRule="auto"/>
              <w:jc w:val="both"/>
              <w:rPr>
                <w:rFonts w:ascii="Times New Roman" w:eastAsia="Times New Roman" w:hAnsi="Times New Roman" w:cs="Times New Roman"/>
                <w:color w:val="222222"/>
                <w:sz w:val="16"/>
                <w:szCs w:val="16"/>
                <w:highlight w:val="white"/>
              </w:rPr>
            </w:pPr>
            <w:r>
              <w:rPr>
                <w:rFonts w:ascii="Times New Roman" w:eastAsia="Times New Roman" w:hAnsi="Times New Roman" w:cs="Times New Roman"/>
                <w:color w:val="222222"/>
                <w:sz w:val="16"/>
                <w:szCs w:val="16"/>
                <w:highlight w:val="white"/>
              </w:rPr>
              <w:t xml:space="preserve">   </w:t>
            </w:r>
            <w:r>
              <w:rPr>
                <w:rFonts w:ascii="Times New Roman" w:eastAsia="Times New Roman" w:hAnsi="Times New Roman" w:cs="Times New Roman"/>
                <w:color w:val="222222"/>
                <w:sz w:val="16"/>
                <w:szCs w:val="16"/>
                <w:highlight w:val="white"/>
              </w:rPr>
              <w:tab/>
            </w:r>
            <w:r>
              <w:rPr>
                <w:rFonts w:ascii="Times New Roman" w:eastAsia="Times New Roman" w:hAnsi="Times New Roman" w:cs="Times New Roman"/>
                <w:color w:val="222222"/>
                <w:sz w:val="16"/>
                <w:szCs w:val="16"/>
                <w:highlight w:val="white"/>
              </w:rPr>
              <w:tab/>
            </w:r>
            <w:r>
              <w:rPr>
                <w:rFonts w:ascii="Times New Roman" w:eastAsia="Times New Roman" w:hAnsi="Times New Roman" w:cs="Times New Roman"/>
                <w:color w:val="222222"/>
                <w:sz w:val="16"/>
                <w:szCs w:val="16"/>
                <w:highlight w:val="white"/>
              </w:rPr>
              <w:tab/>
            </w:r>
            <w:r>
              <w:rPr>
                <w:rFonts w:ascii="Times New Roman" w:eastAsia="Times New Roman" w:hAnsi="Times New Roman" w:cs="Times New Roman"/>
                <w:color w:val="222222"/>
                <w:sz w:val="16"/>
                <w:szCs w:val="16"/>
                <w:highlight w:val="white"/>
              </w:rPr>
              <w:tab/>
            </w:r>
            <w:r>
              <w:rPr>
                <w:rFonts w:ascii="Times New Roman" w:eastAsia="Times New Roman" w:hAnsi="Times New Roman" w:cs="Times New Roman"/>
                <w:color w:val="222222"/>
                <w:sz w:val="16"/>
                <w:szCs w:val="16"/>
                <w:highlight w:val="white"/>
              </w:rPr>
              <w:tab/>
              <w:t xml:space="preserve"> </w:t>
            </w:r>
          </w:p>
          <w:p w:rsidR="004F6876" w:rsidRDefault="00031370">
            <w:pPr>
              <w:spacing w:line="36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0"/>
                <w:szCs w:val="20"/>
                <w:highlight w:val="white"/>
              </w:rPr>
              <w:t>(paraksts, datums)</w:t>
            </w:r>
          </w:p>
        </w:tc>
      </w:tr>
      <w:tr w:rsidR="004F6876" w:rsidTr="00D52B02">
        <w:tc>
          <w:tcPr>
            <w:tcW w:w="4797" w:type="dxa"/>
          </w:tcPr>
          <w:p w:rsidR="004F6876" w:rsidRDefault="004F6876" w:rsidP="00750B8C">
            <w:pPr>
              <w:tabs>
                <w:tab w:val="left" w:pos="1515"/>
              </w:tabs>
              <w:spacing w:line="360" w:lineRule="auto"/>
              <w:jc w:val="both"/>
              <w:rPr>
                <w:rFonts w:ascii="Times New Roman" w:eastAsia="Times New Roman" w:hAnsi="Times New Roman" w:cs="Times New Roman"/>
                <w:b/>
                <w:color w:val="222222"/>
                <w:sz w:val="12"/>
                <w:szCs w:val="12"/>
                <w:highlight w:val="white"/>
              </w:rPr>
            </w:pPr>
          </w:p>
        </w:tc>
        <w:tc>
          <w:tcPr>
            <w:tcW w:w="4764" w:type="dxa"/>
          </w:tcPr>
          <w:p w:rsidR="004F6876" w:rsidRDefault="004F6876">
            <w:pPr>
              <w:spacing w:line="360" w:lineRule="auto"/>
              <w:jc w:val="both"/>
              <w:rPr>
                <w:rFonts w:ascii="Times New Roman" w:eastAsia="Times New Roman" w:hAnsi="Times New Roman" w:cs="Times New Roman"/>
                <w:b/>
                <w:color w:val="222222"/>
                <w:sz w:val="12"/>
                <w:szCs w:val="12"/>
                <w:highlight w:val="white"/>
              </w:rPr>
            </w:pPr>
          </w:p>
        </w:tc>
      </w:tr>
      <w:tr w:rsidR="00750B8C" w:rsidTr="00750B8C">
        <w:tc>
          <w:tcPr>
            <w:tcW w:w="4797" w:type="dxa"/>
          </w:tcPr>
          <w:p w:rsidR="00750B8C" w:rsidRDefault="00750B8C" w:rsidP="00750B8C">
            <w:pPr>
              <w:tabs>
                <w:tab w:val="left" w:pos="1515"/>
              </w:tabs>
              <w:spacing w:line="360" w:lineRule="auto"/>
              <w:jc w:val="both"/>
              <w:rPr>
                <w:rFonts w:ascii="Times New Roman" w:eastAsia="Times New Roman" w:hAnsi="Times New Roman" w:cs="Times New Roman"/>
                <w:b/>
                <w:color w:val="222222"/>
                <w:sz w:val="12"/>
                <w:szCs w:val="12"/>
                <w:highlight w:val="white"/>
              </w:rPr>
            </w:pPr>
            <w:r w:rsidRPr="00750B8C">
              <w:rPr>
                <w:rFonts w:ascii="Times New Roman" w:eastAsia="Times New Roman" w:hAnsi="Times New Roman" w:cs="Times New Roman"/>
                <w:b/>
                <w:color w:val="222222"/>
                <w:szCs w:val="12"/>
                <w:highlight w:val="white"/>
              </w:rPr>
              <w:t>Piezīmes</w:t>
            </w:r>
            <w:r>
              <w:rPr>
                <w:rFonts w:ascii="Times New Roman" w:eastAsia="Times New Roman" w:hAnsi="Times New Roman" w:cs="Times New Roman"/>
                <w:b/>
                <w:color w:val="222222"/>
                <w:szCs w:val="12"/>
                <w:highlight w:val="white"/>
              </w:rPr>
              <w:t>/piemaksas</w:t>
            </w:r>
            <w:r w:rsidRPr="00750B8C">
              <w:rPr>
                <w:rFonts w:ascii="Times New Roman" w:eastAsia="Times New Roman" w:hAnsi="Times New Roman" w:cs="Times New Roman"/>
                <w:b/>
                <w:color w:val="222222"/>
                <w:szCs w:val="12"/>
                <w:highlight w:val="white"/>
              </w:rPr>
              <w:t>:</w:t>
            </w:r>
            <w:r w:rsidRPr="00750B8C">
              <w:rPr>
                <w:rFonts w:ascii="Times New Roman" w:eastAsia="Times New Roman" w:hAnsi="Times New Roman" w:cs="Times New Roman"/>
                <w:b/>
                <w:color w:val="222222"/>
                <w:sz w:val="12"/>
                <w:szCs w:val="12"/>
                <w:highlight w:val="white"/>
              </w:rPr>
              <w:t xml:space="preserve"> </w:t>
            </w:r>
            <w:r>
              <w:rPr>
                <w:rFonts w:ascii="Times New Roman" w:eastAsia="Times New Roman" w:hAnsi="Times New Roman" w:cs="Times New Roman"/>
                <w:b/>
                <w:color w:val="222222"/>
                <w:sz w:val="12"/>
                <w:szCs w:val="12"/>
                <w:highlight w:val="white"/>
              </w:rPr>
              <w:t xml:space="preserve">____________________________________________________________________________             </w:t>
            </w:r>
          </w:p>
          <w:p w:rsidR="00750B8C" w:rsidRDefault="00750B8C" w:rsidP="00750B8C">
            <w:pPr>
              <w:tabs>
                <w:tab w:val="left" w:pos="1515"/>
              </w:tabs>
              <w:spacing w:line="360" w:lineRule="auto"/>
              <w:jc w:val="both"/>
              <w:rPr>
                <w:rFonts w:ascii="Times New Roman" w:eastAsia="Times New Roman" w:hAnsi="Times New Roman" w:cs="Times New Roman"/>
                <w:b/>
                <w:color w:val="222222"/>
                <w:sz w:val="12"/>
                <w:szCs w:val="12"/>
                <w:highlight w:val="white"/>
              </w:rPr>
            </w:pPr>
            <w:r>
              <w:rPr>
                <w:rFonts w:ascii="Times New Roman" w:eastAsia="Times New Roman" w:hAnsi="Times New Roman" w:cs="Times New Roman"/>
                <w:b/>
                <w:color w:val="222222"/>
                <w:sz w:val="12"/>
                <w:szCs w:val="12"/>
                <w:highlight w:val="white"/>
              </w:rPr>
              <w:t xml:space="preserve">                                                                                                                                               ____________________________________________________________________________</w:t>
            </w:r>
          </w:p>
        </w:tc>
        <w:tc>
          <w:tcPr>
            <w:tcW w:w="4764" w:type="dxa"/>
          </w:tcPr>
          <w:p w:rsidR="00750B8C" w:rsidRDefault="00750B8C">
            <w:pPr>
              <w:spacing w:line="360" w:lineRule="auto"/>
              <w:jc w:val="both"/>
              <w:rPr>
                <w:rFonts w:ascii="Times New Roman" w:eastAsia="Times New Roman" w:hAnsi="Times New Roman" w:cs="Times New Roman"/>
                <w:b/>
                <w:color w:val="222222"/>
                <w:sz w:val="12"/>
                <w:szCs w:val="12"/>
                <w:highlight w:val="white"/>
              </w:rPr>
            </w:pPr>
          </w:p>
        </w:tc>
      </w:tr>
    </w:tbl>
    <w:p w:rsidR="004F6876" w:rsidRDefault="004F6876">
      <w:pPr>
        <w:spacing w:line="240" w:lineRule="auto"/>
        <w:ind w:firstLine="426"/>
        <w:rPr>
          <w:rFonts w:ascii="Times New Roman" w:eastAsia="Times New Roman" w:hAnsi="Times New Roman" w:cs="Times New Roman"/>
          <w:b/>
          <w:sz w:val="8"/>
          <w:szCs w:val="8"/>
        </w:rPr>
      </w:pPr>
    </w:p>
    <w:p w:rsidR="00750B8C" w:rsidRDefault="00750B8C">
      <w:pPr>
        <w:spacing w:line="240" w:lineRule="auto"/>
        <w:ind w:firstLine="426"/>
        <w:rPr>
          <w:rFonts w:ascii="Times New Roman" w:eastAsia="Times New Roman" w:hAnsi="Times New Roman" w:cs="Times New Roman"/>
          <w:b/>
          <w:sz w:val="8"/>
          <w:szCs w:val="8"/>
        </w:rPr>
      </w:pPr>
    </w:p>
    <w:p w:rsidR="00750B8C" w:rsidRDefault="00750B8C">
      <w:pPr>
        <w:spacing w:line="240" w:lineRule="auto"/>
        <w:ind w:firstLine="426"/>
        <w:rPr>
          <w:rFonts w:ascii="Times New Roman" w:eastAsia="Times New Roman" w:hAnsi="Times New Roman" w:cs="Times New Roman"/>
          <w:b/>
          <w:sz w:val="8"/>
          <w:szCs w:val="8"/>
        </w:rPr>
      </w:pPr>
    </w:p>
    <w:p w:rsidR="00750B8C" w:rsidRDefault="00750B8C">
      <w:pPr>
        <w:spacing w:line="240" w:lineRule="auto"/>
        <w:ind w:firstLine="426"/>
        <w:rPr>
          <w:rFonts w:ascii="Times New Roman" w:eastAsia="Times New Roman" w:hAnsi="Times New Roman" w:cs="Times New Roman"/>
          <w:b/>
          <w:sz w:val="8"/>
          <w:szCs w:val="8"/>
        </w:rPr>
      </w:pPr>
    </w:p>
    <w:p w:rsidR="004F6876" w:rsidRDefault="00031370" w:rsidP="001B3B1A">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M/t atgriezta</w:t>
      </w:r>
      <w:r>
        <w:rPr>
          <w:rFonts w:ascii="Times New Roman" w:eastAsia="Times New Roman" w:hAnsi="Times New Roman" w:cs="Times New Roman"/>
          <w:sz w:val="20"/>
          <w:szCs w:val="20"/>
        </w:rPr>
        <w:t xml:space="preserve">   ______</w:t>
      </w:r>
      <w:r w:rsidR="001B3B1A">
        <w:rPr>
          <w:rFonts w:ascii="Times New Roman" w:eastAsia="Times New Roman" w:hAnsi="Times New Roman" w:cs="Times New Roman"/>
          <w:sz w:val="20"/>
          <w:szCs w:val="20"/>
        </w:rPr>
        <w:t>_____________ plkst. __________</w:t>
      </w:r>
    </w:p>
    <w:p w:rsidR="00B26853" w:rsidRDefault="00B26853">
      <w:pPr>
        <w:ind w:firstLine="426"/>
        <w:rPr>
          <w:rFonts w:ascii="Times New Roman" w:eastAsia="Times New Roman" w:hAnsi="Times New Roman" w:cs="Times New Roman"/>
          <w:sz w:val="20"/>
          <w:szCs w:val="20"/>
        </w:rPr>
      </w:pPr>
    </w:p>
    <w:tbl>
      <w:tblPr>
        <w:tblStyle w:val="a6"/>
        <w:tblW w:w="538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273"/>
        <w:gridCol w:w="278"/>
        <w:gridCol w:w="572"/>
        <w:gridCol w:w="2263"/>
      </w:tblGrid>
      <w:tr w:rsidR="004F6876" w:rsidTr="001B3B1A">
        <w:trPr>
          <w:jc w:val="center"/>
        </w:trPr>
        <w:tc>
          <w:tcPr>
            <w:tcW w:w="2551" w:type="dxa"/>
            <w:gridSpan w:val="2"/>
          </w:tcPr>
          <w:p w:rsidR="004F6876" w:rsidRDefault="00031370" w:rsidP="001B3B1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Iznomātājs:</w:t>
            </w:r>
          </w:p>
        </w:tc>
        <w:tc>
          <w:tcPr>
            <w:tcW w:w="572" w:type="dxa"/>
          </w:tcPr>
          <w:p w:rsidR="004F6876" w:rsidRDefault="004F6876">
            <w:pPr>
              <w:rPr>
                <w:rFonts w:ascii="Times New Roman" w:eastAsia="Times New Roman" w:hAnsi="Times New Roman" w:cs="Times New Roman"/>
                <w:b/>
                <w:sz w:val="20"/>
                <w:szCs w:val="20"/>
              </w:rPr>
            </w:pPr>
          </w:p>
        </w:tc>
        <w:tc>
          <w:tcPr>
            <w:tcW w:w="2263" w:type="dxa"/>
          </w:tcPr>
          <w:p w:rsidR="004F6876" w:rsidRDefault="00031370" w:rsidP="001B3B1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Nomnieks:</w:t>
            </w:r>
          </w:p>
        </w:tc>
      </w:tr>
      <w:tr w:rsidR="004F6876" w:rsidTr="001B3B1A">
        <w:trPr>
          <w:trHeight w:val="377"/>
          <w:jc w:val="center"/>
        </w:trPr>
        <w:tc>
          <w:tcPr>
            <w:tcW w:w="2273" w:type="dxa"/>
          </w:tcPr>
          <w:p w:rsidR="004F6876" w:rsidRDefault="004F6876">
            <w:pPr>
              <w:rPr>
                <w:rFonts w:ascii="Times New Roman" w:eastAsia="Times New Roman" w:hAnsi="Times New Roman" w:cs="Times New Roman"/>
                <w:sz w:val="20"/>
                <w:szCs w:val="20"/>
              </w:rPr>
            </w:pPr>
          </w:p>
        </w:tc>
        <w:tc>
          <w:tcPr>
            <w:tcW w:w="850" w:type="dxa"/>
            <w:gridSpan w:val="2"/>
          </w:tcPr>
          <w:p w:rsidR="004F6876" w:rsidRDefault="004F6876">
            <w:pPr>
              <w:rPr>
                <w:rFonts w:ascii="Times New Roman" w:eastAsia="Times New Roman" w:hAnsi="Times New Roman" w:cs="Times New Roman"/>
                <w:sz w:val="20"/>
                <w:szCs w:val="20"/>
              </w:rPr>
            </w:pPr>
          </w:p>
        </w:tc>
        <w:tc>
          <w:tcPr>
            <w:tcW w:w="2263" w:type="dxa"/>
          </w:tcPr>
          <w:p w:rsidR="004F6876" w:rsidRDefault="004F6876">
            <w:pPr>
              <w:rPr>
                <w:rFonts w:ascii="Times New Roman" w:eastAsia="Times New Roman" w:hAnsi="Times New Roman" w:cs="Times New Roman"/>
                <w:sz w:val="20"/>
                <w:szCs w:val="20"/>
              </w:rPr>
            </w:pPr>
          </w:p>
        </w:tc>
      </w:tr>
      <w:tr w:rsidR="00E60358" w:rsidTr="001B3B1A">
        <w:trPr>
          <w:trHeight w:val="377"/>
          <w:jc w:val="center"/>
        </w:trPr>
        <w:tc>
          <w:tcPr>
            <w:tcW w:w="2273" w:type="dxa"/>
            <w:tcBorders>
              <w:bottom w:val="single" w:sz="4" w:space="0" w:color="000000"/>
            </w:tcBorders>
          </w:tcPr>
          <w:p w:rsidR="00E60358" w:rsidRDefault="00E60358">
            <w:pPr>
              <w:rPr>
                <w:rFonts w:ascii="Times New Roman" w:eastAsia="Times New Roman" w:hAnsi="Times New Roman" w:cs="Times New Roman"/>
                <w:sz w:val="20"/>
                <w:szCs w:val="20"/>
              </w:rPr>
            </w:pPr>
          </w:p>
        </w:tc>
        <w:tc>
          <w:tcPr>
            <w:tcW w:w="850" w:type="dxa"/>
            <w:gridSpan w:val="2"/>
          </w:tcPr>
          <w:p w:rsidR="00E60358" w:rsidRDefault="00E60358">
            <w:pPr>
              <w:rPr>
                <w:rFonts w:ascii="Times New Roman" w:eastAsia="Times New Roman" w:hAnsi="Times New Roman" w:cs="Times New Roman"/>
                <w:sz w:val="20"/>
                <w:szCs w:val="20"/>
              </w:rPr>
            </w:pPr>
          </w:p>
        </w:tc>
        <w:tc>
          <w:tcPr>
            <w:tcW w:w="2263" w:type="dxa"/>
            <w:tcBorders>
              <w:bottom w:val="single" w:sz="4" w:space="0" w:color="000000"/>
            </w:tcBorders>
          </w:tcPr>
          <w:p w:rsidR="00E60358" w:rsidRDefault="00E60358">
            <w:pPr>
              <w:rPr>
                <w:rFonts w:ascii="Times New Roman" w:eastAsia="Times New Roman" w:hAnsi="Times New Roman" w:cs="Times New Roman"/>
                <w:sz w:val="20"/>
                <w:szCs w:val="20"/>
              </w:rPr>
            </w:pPr>
          </w:p>
        </w:tc>
      </w:tr>
    </w:tbl>
    <w:p w:rsidR="004F6876" w:rsidRDefault="004F6876">
      <w:pPr>
        <w:rPr>
          <w:rFonts w:ascii="Times New Roman" w:eastAsia="Times New Roman" w:hAnsi="Times New Roman" w:cs="Times New Roman"/>
          <w:color w:val="222222"/>
          <w:sz w:val="16"/>
          <w:szCs w:val="16"/>
          <w:highlight w:val="white"/>
        </w:rPr>
      </w:pPr>
    </w:p>
    <w:sectPr w:rsidR="004F6876">
      <w:type w:val="continuous"/>
      <w:pgSz w:w="11906" w:h="16838"/>
      <w:pgMar w:top="1134" w:right="851" w:bottom="709"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23" w:rsidRDefault="00B07123">
      <w:pPr>
        <w:spacing w:after="0" w:line="240" w:lineRule="auto"/>
      </w:pPr>
      <w:r>
        <w:separator/>
      </w:r>
    </w:p>
  </w:endnote>
  <w:endnote w:type="continuationSeparator" w:id="0">
    <w:p w:rsidR="00B07123" w:rsidRDefault="00B0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23" w:rsidRDefault="00B07123">
      <w:pPr>
        <w:spacing w:after="0" w:line="240" w:lineRule="auto"/>
      </w:pPr>
      <w:r>
        <w:separator/>
      </w:r>
    </w:p>
  </w:footnote>
  <w:footnote w:type="continuationSeparator" w:id="0">
    <w:p w:rsidR="00B07123" w:rsidRDefault="00B0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76" w:rsidRDefault="004F6876">
    <w:pPr>
      <w:pBdr>
        <w:top w:val="nil"/>
        <w:left w:val="nil"/>
        <w:bottom w:val="nil"/>
        <w:right w:val="nil"/>
        <w:between w:val="nil"/>
      </w:pBdr>
      <w:tabs>
        <w:tab w:val="center" w:pos="4680"/>
        <w:tab w:val="right" w:pos="9360"/>
      </w:tabs>
      <w:spacing w:after="0" w:line="240" w:lineRule="auto"/>
      <w:jc w:val="center"/>
      <w:rPr>
        <w:color w:val="000000"/>
      </w:rPr>
    </w:pPr>
  </w:p>
  <w:p w:rsidR="004F6876" w:rsidRDefault="00031370">
    <w:pPr>
      <w:pBdr>
        <w:top w:val="nil"/>
        <w:left w:val="nil"/>
        <w:bottom w:val="nil"/>
        <w:right w:val="nil"/>
        <w:between w:val="nil"/>
      </w:pBdr>
      <w:tabs>
        <w:tab w:val="center" w:pos="4680"/>
        <w:tab w:val="right" w:pos="9360"/>
      </w:tabs>
      <w:spacing w:after="0" w:line="240" w:lineRule="auto"/>
      <w:jc w:val="center"/>
      <w:rPr>
        <w:color w:val="000000"/>
      </w:rPr>
    </w:pPr>
    <w:r>
      <w:rPr>
        <w:color w:val="000000"/>
      </w:rPr>
      <w:t>SIA FENNOSCANDIA</w:t>
    </w:r>
    <w:r>
      <w:rPr>
        <w:noProof/>
        <w:lang w:val="en-US" w:eastAsia="en-US"/>
      </w:rPr>
      <w:drawing>
        <wp:anchor distT="0" distB="0" distL="114300" distR="114300" simplePos="0" relativeHeight="251658240" behindDoc="0" locked="0" layoutInCell="1" hidden="0" allowOverlap="1">
          <wp:simplePos x="0" y="0"/>
          <wp:positionH relativeFrom="column">
            <wp:posOffset>2</wp:posOffset>
          </wp:positionH>
          <wp:positionV relativeFrom="paragraph">
            <wp:posOffset>8890</wp:posOffset>
          </wp:positionV>
          <wp:extent cx="2838450" cy="2787763"/>
          <wp:effectExtent l="0" t="0" r="0" b="0"/>
          <wp:wrapSquare wrapText="bothSides" distT="0" distB="0" distL="114300" distR="114300"/>
          <wp:docPr id="2" name="image1.png" descr="A logo with a person riding a motorcy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person riding a motorcycle&#10;&#10;Description automatically generated"/>
                  <pic:cNvPicPr preferRelativeResize="0"/>
                </pic:nvPicPr>
                <pic:blipFill>
                  <a:blip r:embed="rId1"/>
                  <a:srcRect/>
                  <a:stretch>
                    <a:fillRect/>
                  </a:stretch>
                </pic:blipFill>
                <pic:spPr>
                  <a:xfrm>
                    <a:off x="0" y="0"/>
                    <a:ext cx="2838450" cy="2787763"/>
                  </a:xfrm>
                  <a:prstGeom prst="rect">
                    <a:avLst/>
                  </a:prstGeom>
                  <a:ln/>
                </pic:spPr>
              </pic:pic>
            </a:graphicData>
          </a:graphic>
        </wp:anchor>
      </w:drawing>
    </w:r>
  </w:p>
  <w:p w:rsidR="004F6876" w:rsidRDefault="00031370">
    <w:pPr>
      <w:pBdr>
        <w:top w:val="nil"/>
        <w:left w:val="nil"/>
        <w:bottom w:val="nil"/>
        <w:right w:val="nil"/>
        <w:between w:val="nil"/>
      </w:pBdr>
      <w:tabs>
        <w:tab w:val="center" w:pos="4680"/>
        <w:tab w:val="right" w:pos="9360"/>
      </w:tabs>
      <w:spacing w:after="0" w:line="240" w:lineRule="auto"/>
      <w:jc w:val="center"/>
      <w:rPr>
        <w:color w:val="000000"/>
      </w:rPr>
    </w:pPr>
    <w:r>
      <w:rPr>
        <w:color w:val="000000"/>
      </w:rPr>
      <w:t>Lizuma iela 1</w:t>
    </w:r>
    <w:r w:rsidR="009B32F7">
      <w:rPr>
        <w:color w:val="000000"/>
      </w:rPr>
      <w:t>,</w:t>
    </w:r>
    <w:r>
      <w:rPr>
        <w:color w:val="000000"/>
      </w:rPr>
      <w:t xml:space="preserve"> k-13, Rīga, LV</w:t>
    </w:r>
    <w:r w:rsidR="009B32F7">
      <w:rPr>
        <w:color w:val="000000"/>
      </w:rPr>
      <w:t>-</w:t>
    </w:r>
    <w:r>
      <w:rPr>
        <w:color w:val="000000"/>
      </w:rPr>
      <w:t>1006</w:t>
    </w:r>
  </w:p>
  <w:p w:rsidR="004F6876" w:rsidRDefault="00031370">
    <w:pPr>
      <w:pBdr>
        <w:top w:val="nil"/>
        <w:left w:val="nil"/>
        <w:bottom w:val="nil"/>
        <w:right w:val="nil"/>
        <w:between w:val="nil"/>
      </w:pBdr>
      <w:tabs>
        <w:tab w:val="center" w:pos="4680"/>
        <w:tab w:val="right" w:pos="9360"/>
      </w:tabs>
      <w:spacing w:after="0" w:line="240" w:lineRule="auto"/>
      <w:jc w:val="center"/>
      <w:rPr>
        <w:color w:val="000000"/>
      </w:rPr>
    </w:pPr>
    <w:r>
      <w:rPr>
        <w:color w:val="000000"/>
      </w:rPr>
      <w:t>Reģistrācijas Nr. 40203591831</w:t>
    </w:r>
  </w:p>
  <w:p w:rsidR="004F6876" w:rsidRDefault="004F687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A565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0533F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76"/>
    <w:rsid w:val="00031370"/>
    <w:rsid w:val="001B3B1A"/>
    <w:rsid w:val="0038724B"/>
    <w:rsid w:val="00437A1A"/>
    <w:rsid w:val="004F6876"/>
    <w:rsid w:val="00523897"/>
    <w:rsid w:val="00750B8C"/>
    <w:rsid w:val="00792D20"/>
    <w:rsid w:val="008C19EC"/>
    <w:rsid w:val="009A1E85"/>
    <w:rsid w:val="009B32F7"/>
    <w:rsid w:val="00B07123"/>
    <w:rsid w:val="00B13C84"/>
    <w:rsid w:val="00B26853"/>
    <w:rsid w:val="00C535B7"/>
    <w:rsid w:val="00D35E5E"/>
    <w:rsid w:val="00D52B02"/>
    <w:rsid w:val="00E115D2"/>
    <w:rsid w:val="00E60358"/>
    <w:rsid w:val="00EB1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EAB73-8C05-B74E-B943-5F9A7F58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2"/>
    <w:pPr>
      <w:spacing w:after="0" w:line="240" w:lineRule="auto"/>
    </w:p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EB157C"/>
    <w:pPr>
      <w:ind w:left="720"/>
      <w:contextualSpacing/>
    </w:pPr>
  </w:style>
  <w:style w:type="paragraph" w:styleId="NoSpacing">
    <w:name w:val="No Spacing"/>
    <w:uiPriority w:val="1"/>
    <w:qFormat/>
    <w:rsid w:val="0038724B"/>
    <w:pPr>
      <w:spacing w:after="0" w:line="240" w:lineRule="auto"/>
    </w:pPr>
  </w:style>
  <w:style w:type="paragraph" w:styleId="Header">
    <w:name w:val="header"/>
    <w:basedOn w:val="Normal"/>
    <w:link w:val="HeaderChar"/>
    <w:uiPriority w:val="99"/>
    <w:unhideWhenUsed/>
    <w:rsid w:val="009B32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32F7"/>
  </w:style>
  <w:style w:type="paragraph" w:styleId="Footer">
    <w:name w:val="footer"/>
    <w:basedOn w:val="Normal"/>
    <w:link w:val="FooterChar"/>
    <w:uiPriority w:val="99"/>
    <w:unhideWhenUsed/>
    <w:rsid w:val="009B32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zp8MZ9834X/q6wZgNrXnRrlPg==">CgMxLjA4AHIhMVk5YkxwalFPT2hia19HdXdmNmZhVTFLYU13RU5kanRs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8C954F-37DC-4DBF-8739-05CBF192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9</cp:revision>
  <dcterms:created xsi:type="dcterms:W3CDTF">2024-12-26T20:04:00Z</dcterms:created>
  <dcterms:modified xsi:type="dcterms:W3CDTF">2024-12-28T20:22:00Z</dcterms:modified>
</cp:coreProperties>
</file>